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DF9A" w14:textId="77777777" w:rsidR="00375778" w:rsidRDefault="00375778">
      <w:pPr>
        <w:spacing w:line="700" w:lineRule="exact"/>
        <w:jc w:val="center"/>
        <w:rPr>
          <w:rFonts w:ascii="仿宋_GB2312" w:eastAsia="仿宋_GB2312" w:hAnsi="仿宋_GB2312" w:cs="仿宋_GB2312"/>
          <w:sz w:val="44"/>
          <w:szCs w:val="44"/>
        </w:rPr>
      </w:pPr>
      <w:bookmarkStart w:id="0" w:name="_Toc12497"/>
      <w:bookmarkStart w:id="1" w:name="_Toc213397009"/>
      <w:bookmarkStart w:id="2" w:name="_Toc213496267"/>
      <w:bookmarkStart w:id="3" w:name="_Toc213396759"/>
      <w:bookmarkStart w:id="4" w:name="_Toc213396945"/>
      <w:bookmarkStart w:id="5" w:name="_Toc217446031"/>
    </w:p>
    <w:p w14:paraId="7C6BFAAC" w14:textId="11D8094C" w:rsidR="00375778" w:rsidRDefault="00E23543">
      <w:pPr>
        <w:jc w:val="center"/>
        <w:rPr>
          <w:rFonts w:ascii="仿宋_GB2312" w:eastAsia="仿宋_GB2312" w:hAnsi="仿宋_GB2312" w:cs="仿宋_GB2312"/>
          <w:sz w:val="48"/>
          <w:szCs w:val="48"/>
        </w:rPr>
      </w:pPr>
      <w:r>
        <w:rPr>
          <w:rFonts w:ascii="仿宋_GB2312" w:eastAsia="仿宋_GB2312" w:hAnsi="仿宋_GB2312" w:cs="仿宋_GB2312" w:hint="eastAsia"/>
          <w:sz w:val="44"/>
          <w:szCs w:val="44"/>
        </w:rPr>
        <w:t>成都汽车职业技术学校</w:t>
      </w:r>
      <w:r w:rsidR="006A6B0A">
        <w:rPr>
          <w:rFonts w:ascii="仿宋_GB2312" w:eastAsia="仿宋_GB2312" w:hAnsi="仿宋_GB2312" w:cs="仿宋_GB2312" w:hint="eastAsia"/>
          <w:sz w:val="44"/>
          <w:szCs w:val="44"/>
        </w:rPr>
        <w:t>家具</w:t>
      </w:r>
      <w:r>
        <w:rPr>
          <w:rFonts w:ascii="仿宋_GB2312" w:eastAsia="仿宋_GB2312" w:hAnsi="仿宋_GB2312" w:cs="仿宋_GB2312" w:hint="eastAsia"/>
          <w:sz w:val="44"/>
          <w:szCs w:val="44"/>
        </w:rPr>
        <w:t>采购项目</w:t>
      </w:r>
    </w:p>
    <w:p w14:paraId="557C8F9F" w14:textId="77777777" w:rsidR="00375778" w:rsidRDefault="00375778">
      <w:pPr>
        <w:rPr>
          <w:rFonts w:ascii="仿宋_GB2312" w:eastAsia="仿宋_GB2312" w:hAnsi="仿宋_GB2312" w:cs="仿宋_GB2312"/>
          <w:sz w:val="52"/>
          <w:szCs w:val="52"/>
        </w:rPr>
      </w:pPr>
    </w:p>
    <w:p w14:paraId="269E9969" w14:textId="77777777" w:rsidR="00375778" w:rsidRDefault="00E23543">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比</w:t>
      </w:r>
    </w:p>
    <w:p w14:paraId="2D701209" w14:textId="77777777" w:rsidR="00375778" w:rsidRDefault="00E23543">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选</w:t>
      </w:r>
    </w:p>
    <w:p w14:paraId="3F70A249" w14:textId="77777777" w:rsidR="00375778" w:rsidRDefault="00E23543">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文</w:t>
      </w:r>
    </w:p>
    <w:p w14:paraId="5F0E9B24" w14:textId="77777777" w:rsidR="00375778" w:rsidRDefault="00E23543">
      <w:pPr>
        <w:jc w:val="center"/>
        <w:rPr>
          <w:rFonts w:ascii="仿宋_GB2312" w:eastAsia="仿宋_GB2312" w:hAnsi="仿宋_GB2312" w:cs="仿宋_GB2312"/>
          <w:sz w:val="52"/>
          <w:szCs w:val="52"/>
        </w:rPr>
      </w:pPr>
      <w:r>
        <w:rPr>
          <w:rFonts w:ascii="仿宋_GB2312" w:eastAsia="仿宋_GB2312" w:hAnsi="仿宋_GB2312" w:cs="仿宋_GB2312" w:hint="eastAsia"/>
          <w:sz w:val="44"/>
          <w:szCs w:val="44"/>
        </w:rPr>
        <w:t>件</w:t>
      </w:r>
    </w:p>
    <w:p w14:paraId="4E629F00" w14:textId="77777777" w:rsidR="00375778" w:rsidRDefault="00375778">
      <w:pPr>
        <w:spacing w:line="360" w:lineRule="auto"/>
        <w:rPr>
          <w:rFonts w:ascii="仿宋_GB2312" w:eastAsia="仿宋_GB2312" w:hAnsi="仿宋_GB2312" w:cs="仿宋_GB2312"/>
          <w:sz w:val="32"/>
          <w:szCs w:val="32"/>
        </w:rPr>
      </w:pPr>
    </w:p>
    <w:p w14:paraId="387AA48F" w14:textId="77777777" w:rsidR="00375778" w:rsidRDefault="00375778">
      <w:pPr>
        <w:spacing w:line="360" w:lineRule="auto"/>
        <w:rPr>
          <w:rFonts w:ascii="仿宋_GB2312" w:eastAsia="仿宋_GB2312" w:hAnsi="仿宋_GB2312" w:cs="仿宋_GB2312"/>
          <w:sz w:val="32"/>
          <w:szCs w:val="32"/>
        </w:rPr>
      </w:pPr>
    </w:p>
    <w:p w14:paraId="5407C875" w14:textId="77777777" w:rsidR="00375778" w:rsidRDefault="00375778">
      <w:pPr>
        <w:spacing w:line="360" w:lineRule="auto"/>
        <w:rPr>
          <w:rFonts w:ascii="仿宋_GB2312" w:eastAsia="仿宋_GB2312" w:hAnsi="仿宋_GB2312" w:cs="仿宋_GB2312"/>
          <w:sz w:val="32"/>
          <w:szCs w:val="32"/>
        </w:rPr>
      </w:pPr>
    </w:p>
    <w:p w14:paraId="49A2076C" w14:textId="77777777" w:rsidR="00375778" w:rsidRDefault="00375778">
      <w:pPr>
        <w:spacing w:line="360" w:lineRule="auto"/>
        <w:rPr>
          <w:rFonts w:ascii="仿宋_GB2312" w:eastAsia="仿宋_GB2312" w:hAnsi="仿宋_GB2312" w:cs="仿宋_GB2312"/>
          <w:sz w:val="32"/>
          <w:szCs w:val="32"/>
        </w:rPr>
      </w:pPr>
    </w:p>
    <w:p w14:paraId="680388AF" w14:textId="77777777" w:rsidR="00375778" w:rsidRDefault="00E2354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成都汽车职业技术学校  编制</w:t>
      </w:r>
    </w:p>
    <w:p w14:paraId="6A9F823B" w14:textId="77777777" w:rsidR="00375778" w:rsidRDefault="00E23543">
      <w:pPr>
        <w:spacing w:line="360" w:lineRule="auto"/>
        <w:jc w:val="center"/>
        <w:rPr>
          <w:rFonts w:ascii="仿宋_GB2312" w:eastAsia="仿宋_GB2312" w:hAnsi="仿宋_GB2312" w:cs="仿宋_GB2312"/>
          <w:sz w:val="30"/>
          <w:szCs w:val="30"/>
        </w:rPr>
        <w:sectPr w:rsidR="00375778">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0"/>
          <w:szCs w:val="30"/>
        </w:rPr>
        <w:t>2024年09月</w:t>
      </w:r>
    </w:p>
    <w:p w14:paraId="0453F76A" w14:textId="77777777" w:rsidR="00375778" w:rsidRDefault="00E23543">
      <w:pPr>
        <w:spacing w:line="700" w:lineRule="exact"/>
        <w:jc w:val="center"/>
        <w:rPr>
          <w:rFonts w:ascii="仿宋_GB2312" w:eastAsia="仿宋_GB2312" w:hAnsi="仿宋_GB2312" w:cs="仿宋_GB2312"/>
          <w:bCs/>
          <w:sz w:val="44"/>
          <w:szCs w:val="44"/>
        </w:rPr>
      </w:pPr>
      <w:bookmarkStart w:id="6" w:name="_Hlt101843627"/>
      <w:bookmarkStart w:id="7" w:name="_Hlt101233737"/>
      <w:bookmarkEnd w:id="6"/>
      <w:bookmarkEnd w:id="7"/>
      <w:r>
        <w:rPr>
          <w:rFonts w:ascii="仿宋_GB2312" w:eastAsia="仿宋_GB2312" w:hAnsi="仿宋_GB2312" w:cs="仿宋_GB2312" w:hint="eastAsia"/>
          <w:bCs/>
          <w:sz w:val="44"/>
          <w:szCs w:val="44"/>
        </w:rPr>
        <w:lastRenderedPageBreak/>
        <w:t>目    录</w:t>
      </w:r>
    </w:p>
    <w:p w14:paraId="24475927" w14:textId="77777777" w:rsidR="00375778" w:rsidRDefault="00375778">
      <w:pPr>
        <w:jc w:val="center"/>
        <w:rPr>
          <w:rFonts w:ascii="仿宋_GB2312" w:eastAsia="仿宋_GB2312" w:hAnsi="仿宋_GB2312" w:cs="仿宋_GB2312"/>
          <w:b/>
          <w:bCs/>
          <w:sz w:val="36"/>
          <w:szCs w:val="36"/>
        </w:rPr>
      </w:pPr>
    </w:p>
    <w:p w14:paraId="6033F71F" w14:textId="262E2F25" w:rsidR="00375778" w:rsidRPr="0029302C" w:rsidRDefault="00E23543">
      <w:pPr>
        <w:pStyle w:val="TOC1"/>
        <w:tabs>
          <w:tab w:val="right" w:leader="dot" w:pos="8959"/>
        </w:tabs>
        <w:rPr>
          <w:noProof/>
          <w:sz w:val="24"/>
          <w:szCs w:val="32"/>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"1-1" \h \u </w:instrText>
      </w:r>
      <w:r>
        <w:rPr>
          <w:rFonts w:ascii="仿宋_GB2312" w:eastAsia="仿宋_GB2312" w:hAnsi="仿宋_GB2312" w:cs="仿宋_GB2312" w:hint="eastAsia"/>
          <w:sz w:val="28"/>
          <w:szCs w:val="28"/>
        </w:rPr>
        <w:fldChar w:fldCharType="separate"/>
      </w:r>
      <w:hyperlink w:anchor="_Toc19653" w:history="1">
        <w:r w:rsidRPr="0029302C">
          <w:rPr>
            <w:rFonts w:ascii="仿宋_GB2312" w:eastAsia="仿宋_GB2312" w:hAnsi="仿宋_GB2312" w:cs="仿宋_GB2312" w:hint="eastAsia"/>
            <w:noProof/>
            <w:sz w:val="24"/>
            <w:szCs w:val="32"/>
          </w:rPr>
          <w:t>第一章  比选公告</w:t>
        </w:r>
        <w:r w:rsidRPr="0029302C">
          <w:rPr>
            <w:noProof/>
            <w:sz w:val="24"/>
            <w:szCs w:val="32"/>
          </w:rPr>
          <w:tab/>
        </w:r>
        <w:r w:rsidRPr="0029302C">
          <w:rPr>
            <w:noProof/>
            <w:sz w:val="24"/>
            <w:szCs w:val="32"/>
          </w:rPr>
          <w:fldChar w:fldCharType="begin"/>
        </w:r>
        <w:r w:rsidRPr="0029302C">
          <w:rPr>
            <w:noProof/>
            <w:sz w:val="24"/>
            <w:szCs w:val="32"/>
          </w:rPr>
          <w:instrText xml:space="preserve"> PAGEREF _Toc19653 \h </w:instrText>
        </w:r>
        <w:r w:rsidRPr="0029302C">
          <w:rPr>
            <w:noProof/>
            <w:sz w:val="24"/>
            <w:szCs w:val="32"/>
          </w:rPr>
        </w:r>
        <w:r w:rsidRPr="0029302C">
          <w:rPr>
            <w:noProof/>
            <w:sz w:val="24"/>
            <w:szCs w:val="32"/>
          </w:rPr>
          <w:fldChar w:fldCharType="separate"/>
        </w:r>
        <w:r w:rsidR="0051782E">
          <w:rPr>
            <w:noProof/>
            <w:sz w:val="24"/>
            <w:szCs w:val="32"/>
          </w:rPr>
          <w:t>3</w:t>
        </w:r>
        <w:r w:rsidRPr="0029302C">
          <w:rPr>
            <w:noProof/>
            <w:sz w:val="24"/>
            <w:szCs w:val="32"/>
          </w:rPr>
          <w:fldChar w:fldCharType="end"/>
        </w:r>
      </w:hyperlink>
    </w:p>
    <w:p w14:paraId="449C44D1" w14:textId="6434EAD6" w:rsidR="00375778" w:rsidRPr="0029302C" w:rsidRDefault="006A3E5E">
      <w:pPr>
        <w:pStyle w:val="TOC1"/>
        <w:tabs>
          <w:tab w:val="right" w:leader="dot" w:pos="8959"/>
        </w:tabs>
        <w:rPr>
          <w:noProof/>
          <w:sz w:val="24"/>
          <w:szCs w:val="32"/>
        </w:rPr>
      </w:pPr>
      <w:hyperlink w:anchor="_Toc5696" w:history="1">
        <w:r w:rsidR="00E23543" w:rsidRPr="0029302C">
          <w:rPr>
            <w:rFonts w:ascii="仿宋_GB2312" w:eastAsia="仿宋_GB2312" w:hAnsi="仿宋_GB2312" w:cs="仿宋_GB2312" w:hint="eastAsia"/>
            <w:noProof/>
            <w:sz w:val="24"/>
            <w:szCs w:val="32"/>
          </w:rPr>
          <w:t>第二章  投标人须知</w:t>
        </w:r>
        <w:r w:rsidR="00E23543" w:rsidRPr="0029302C">
          <w:rPr>
            <w:noProof/>
            <w:sz w:val="24"/>
            <w:szCs w:val="32"/>
          </w:rPr>
          <w:tab/>
        </w:r>
        <w:r w:rsidR="00E23543" w:rsidRPr="0029302C">
          <w:rPr>
            <w:noProof/>
            <w:sz w:val="24"/>
            <w:szCs w:val="32"/>
          </w:rPr>
          <w:fldChar w:fldCharType="begin"/>
        </w:r>
        <w:r w:rsidR="00E23543" w:rsidRPr="0029302C">
          <w:rPr>
            <w:noProof/>
            <w:sz w:val="24"/>
            <w:szCs w:val="32"/>
          </w:rPr>
          <w:instrText xml:space="preserve"> PAGEREF _Toc5696 \h </w:instrText>
        </w:r>
        <w:r w:rsidR="00E23543" w:rsidRPr="0029302C">
          <w:rPr>
            <w:noProof/>
            <w:sz w:val="24"/>
            <w:szCs w:val="32"/>
          </w:rPr>
        </w:r>
        <w:r w:rsidR="00E23543" w:rsidRPr="0029302C">
          <w:rPr>
            <w:noProof/>
            <w:sz w:val="24"/>
            <w:szCs w:val="32"/>
          </w:rPr>
          <w:fldChar w:fldCharType="separate"/>
        </w:r>
        <w:r w:rsidR="0051782E">
          <w:rPr>
            <w:noProof/>
            <w:sz w:val="24"/>
            <w:szCs w:val="32"/>
          </w:rPr>
          <w:t>5</w:t>
        </w:r>
        <w:r w:rsidR="00E23543" w:rsidRPr="0029302C">
          <w:rPr>
            <w:noProof/>
            <w:sz w:val="24"/>
            <w:szCs w:val="32"/>
          </w:rPr>
          <w:fldChar w:fldCharType="end"/>
        </w:r>
      </w:hyperlink>
    </w:p>
    <w:p w14:paraId="3A08D6A0" w14:textId="7E614839" w:rsidR="00375778" w:rsidRPr="0029302C" w:rsidRDefault="006A3E5E">
      <w:pPr>
        <w:pStyle w:val="TOC1"/>
        <w:tabs>
          <w:tab w:val="right" w:leader="dot" w:pos="8959"/>
        </w:tabs>
        <w:rPr>
          <w:noProof/>
          <w:sz w:val="24"/>
          <w:szCs w:val="32"/>
        </w:rPr>
      </w:pPr>
      <w:hyperlink w:anchor="_Toc3081" w:history="1">
        <w:r w:rsidR="00E23543" w:rsidRPr="0029302C">
          <w:rPr>
            <w:rFonts w:ascii="仿宋_GB2312" w:eastAsia="仿宋_GB2312" w:hAnsi="仿宋_GB2312" w:cs="仿宋_GB2312" w:hint="eastAsia"/>
            <w:noProof/>
            <w:sz w:val="24"/>
            <w:szCs w:val="32"/>
          </w:rPr>
          <w:t>第三章  投标文件格式</w:t>
        </w:r>
        <w:r w:rsidR="00E23543" w:rsidRPr="0029302C">
          <w:rPr>
            <w:noProof/>
            <w:sz w:val="24"/>
            <w:szCs w:val="32"/>
          </w:rPr>
          <w:tab/>
        </w:r>
        <w:r w:rsidR="00E23543" w:rsidRPr="0029302C">
          <w:rPr>
            <w:noProof/>
            <w:sz w:val="24"/>
            <w:szCs w:val="32"/>
          </w:rPr>
          <w:fldChar w:fldCharType="begin"/>
        </w:r>
        <w:r w:rsidR="00E23543" w:rsidRPr="0029302C">
          <w:rPr>
            <w:noProof/>
            <w:sz w:val="24"/>
            <w:szCs w:val="32"/>
          </w:rPr>
          <w:instrText xml:space="preserve"> PAGEREF _Toc3081 \h </w:instrText>
        </w:r>
        <w:r w:rsidR="00E23543" w:rsidRPr="0029302C">
          <w:rPr>
            <w:noProof/>
            <w:sz w:val="24"/>
            <w:szCs w:val="32"/>
          </w:rPr>
        </w:r>
        <w:r w:rsidR="00E23543" w:rsidRPr="0029302C">
          <w:rPr>
            <w:noProof/>
            <w:sz w:val="24"/>
            <w:szCs w:val="32"/>
          </w:rPr>
          <w:fldChar w:fldCharType="separate"/>
        </w:r>
        <w:r w:rsidR="0051782E">
          <w:rPr>
            <w:noProof/>
            <w:sz w:val="24"/>
            <w:szCs w:val="32"/>
          </w:rPr>
          <w:t>15</w:t>
        </w:r>
        <w:r w:rsidR="00E23543" w:rsidRPr="0029302C">
          <w:rPr>
            <w:noProof/>
            <w:sz w:val="24"/>
            <w:szCs w:val="32"/>
          </w:rPr>
          <w:fldChar w:fldCharType="end"/>
        </w:r>
      </w:hyperlink>
    </w:p>
    <w:p w14:paraId="001E83A8" w14:textId="670E7D27" w:rsidR="00375778" w:rsidRPr="0029302C" w:rsidRDefault="006A3E5E">
      <w:pPr>
        <w:pStyle w:val="TOC1"/>
        <w:tabs>
          <w:tab w:val="right" w:leader="dot" w:pos="8959"/>
        </w:tabs>
        <w:rPr>
          <w:noProof/>
          <w:sz w:val="24"/>
          <w:szCs w:val="32"/>
        </w:rPr>
      </w:pPr>
      <w:hyperlink w:anchor="_Toc18544" w:history="1">
        <w:r w:rsidR="00E23543" w:rsidRPr="0029302C">
          <w:rPr>
            <w:rFonts w:ascii="仿宋_GB2312" w:eastAsia="仿宋_GB2312" w:hAnsi="仿宋_GB2312" w:cs="仿宋_GB2312" w:hint="eastAsia"/>
            <w:noProof/>
            <w:sz w:val="24"/>
            <w:szCs w:val="32"/>
          </w:rPr>
          <w:t>第四章  资格审查</w:t>
        </w:r>
        <w:r w:rsidR="00E23543" w:rsidRPr="0029302C">
          <w:rPr>
            <w:noProof/>
            <w:sz w:val="24"/>
            <w:szCs w:val="32"/>
          </w:rPr>
          <w:tab/>
        </w:r>
        <w:r w:rsidR="00E23543" w:rsidRPr="0029302C">
          <w:rPr>
            <w:noProof/>
            <w:sz w:val="24"/>
            <w:szCs w:val="32"/>
          </w:rPr>
          <w:fldChar w:fldCharType="begin"/>
        </w:r>
        <w:r w:rsidR="00E23543" w:rsidRPr="0029302C">
          <w:rPr>
            <w:noProof/>
            <w:sz w:val="24"/>
            <w:szCs w:val="32"/>
          </w:rPr>
          <w:instrText xml:space="preserve"> PAGEREF _Toc18544 \h </w:instrText>
        </w:r>
        <w:r w:rsidR="00E23543" w:rsidRPr="0029302C">
          <w:rPr>
            <w:noProof/>
            <w:sz w:val="24"/>
            <w:szCs w:val="32"/>
          </w:rPr>
        </w:r>
        <w:r w:rsidR="00E23543" w:rsidRPr="0029302C">
          <w:rPr>
            <w:noProof/>
            <w:sz w:val="24"/>
            <w:szCs w:val="32"/>
          </w:rPr>
          <w:fldChar w:fldCharType="separate"/>
        </w:r>
        <w:r w:rsidR="0051782E">
          <w:rPr>
            <w:noProof/>
            <w:sz w:val="24"/>
            <w:szCs w:val="32"/>
          </w:rPr>
          <w:t>25</w:t>
        </w:r>
        <w:r w:rsidR="00E23543" w:rsidRPr="0029302C">
          <w:rPr>
            <w:noProof/>
            <w:sz w:val="24"/>
            <w:szCs w:val="32"/>
          </w:rPr>
          <w:fldChar w:fldCharType="end"/>
        </w:r>
      </w:hyperlink>
    </w:p>
    <w:p w14:paraId="2DAD7B1B" w14:textId="77777777" w:rsidR="00375778" w:rsidRDefault="00E23543">
      <w:pPr>
        <w:spacing w:line="480" w:lineRule="auto"/>
        <w:rPr>
          <w:rFonts w:ascii="仿宋_GB2312" w:eastAsia="仿宋_GB2312" w:hAnsi="仿宋_GB2312" w:cs="仿宋_GB2312"/>
          <w:sz w:val="28"/>
          <w:szCs w:val="28"/>
        </w:rPr>
        <w:sectPr w:rsidR="00375778">
          <w:pgSz w:w="11907" w:h="16840"/>
          <w:pgMar w:top="1440" w:right="1474" w:bottom="1440" w:left="1474" w:header="851" w:footer="992" w:gutter="0"/>
          <w:cols w:space="720"/>
          <w:docGrid w:linePitch="312"/>
        </w:sectPr>
      </w:pPr>
      <w:r>
        <w:rPr>
          <w:rFonts w:ascii="仿宋_GB2312" w:eastAsia="仿宋_GB2312" w:hAnsi="仿宋_GB2312" w:cs="仿宋_GB2312" w:hint="eastAsia"/>
          <w:szCs w:val="28"/>
        </w:rPr>
        <w:fldChar w:fldCharType="end"/>
      </w:r>
      <w:bookmarkStart w:id="8" w:name="_Toc24584"/>
    </w:p>
    <w:p w14:paraId="735881B0" w14:textId="77777777" w:rsidR="00375778" w:rsidRDefault="00E23543">
      <w:pPr>
        <w:pStyle w:val="1"/>
        <w:spacing w:line="700" w:lineRule="exact"/>
        <w:jc w:val="center"/>
        <w:rPr>
          <w:rFonts w:ascii="仿宋_GB2312" w:eastAsia="仿宋_GB2312" w:hAnsi="仿宋_GB2312" w:cs="仿宋_GB2312"/>
          <w:b w:val="0"/>
        </w:rPr>
      </w:pPr>
      <w:bookmarkStart w:id="9" w:name="_Toc19653"/>
      <w:bookmarkEnd w:id="8"/>
      <w:r>
        <w:rPr>
          <w:rFonts w:ascii="仿宋_GB2312" w:eastAsia="仿宋_GB2312" w:hAnsi="仿宋_GB2312" w:cs="仿宋_GB2312" w:hint="eastAsia"/>
          <w:b w:val="0"/>
        </w:rPr>
        <w:lastRenderedPageBreak/>
        <w:t>第一章  比选公告</w:t>
      </w:r>
      <w:bookmarkEnd w:id="9"/>
    </w:p>
    <w:p w14:paraId="25744516" w14:textId="14C5110E" w:rsidR="00375778" w:rsidRDefault="00E23543">
      <w:pPr>
        <w:pStyle w:val="1"/>
        <w:jc w:val="center"/>
        <w:rPr>
          <w:u w:val="single"/>
        </w:rPr>
      </w:pPr>
      <w:r>
        <w:rPr>
          <w:rFonts w:hint="eastAsia"/>
          <w:u w:val="single"/>
        </w:rPr>
        <w:t>成都汽车职业技术学校</w:t>
      </w:r>
      <w:r w:rsidR="006A6B0A">
        <w:rPr>
          <w:rFonts w:hint="eastAsia"/>
          <w:u w:val="single"/>
        </w:rPr>
        <w:t>家居</w:t>
      </w:r>
      <w:r>
        <w:rPr>
          <w:rFonts w:hint="eastAsia"/>
          <w:u w:val="single"/>
        </w:rPr>
        <w:t>采购项目</w:t>
      </w:r>
    </w:p>
    <w:p w14:paraId="788B121D" w14:textId="77777777" w:rsidR="00375778" w:rsidRDefault="00E23543">
      <w:pPr>
        <w:pStyle w:val="1"/>
        <w:jc w:val="center"/>
      </w:pPr>
      <w:r>
        <w:rPr>
          <w:rFonts w:hint="eastAsia"/>
        </w:rPr>
        <w:t>采购公告</w:t>
      </w:r>
    </w:p>
    <w:p w14:paraId="0A42DA6D" w14:textId="33761BD6" w:rsidR="00375778" w:rsidRDefault="00E23543">
      <w:pPr>
        <w:spacing w:line="360" w:lineRule="auto"/>
        <w:ind w:firstLineChars="200" w:firstLine="480"/>
        <w:rPr>
          <w:rFonts w:ascii="宋体" w:hAnsi="宋体" w:cs="宋体"/>
          <w:b/>
          <w:sz w:val="24"/>
        </w:rPr>
      </w:pPr>
      <w:r>
        <w:rPr>
          <w:rFonts w:ascii="宋体" w:hAnsi="宋体" w:cs="宋体" w:hint="eastAsia"/>
          <w:sz w:val="24"/>
          <w:u w:val="single"/>
        </w:rPr>
        <w:t>成都汽车职业技术学校</w:t>
      </w:r>
      <w:r>
        <w:rPr>
          <w:rFonts w:ascii="宋体" w:hAnsi="宋体" w:cs="宋体" w:hint="eastAsia"/>
          <w:sz w:val="24"/>
        </w:rPr>
        <w:t>拟对</w:t>
      </w:r>
      <w:r>
        <w:rPr>
          <w:rFonts w:ascii="宋体" w:hAnsi="宋体" w:cs="宋体" w:hint="eastAsia"/>
          <w:sz w:val="24"/>
          <w:u w:val="single"/>
        </w:rPr>
        <w:t>成都汽车职业技术学校</w:t>
      </w:r>
      <w:r w:rsidR="006A6B0A">
        <w:rPr>
          <w:rFonts w:ascii="宋体" w:hAnsi="宋体" w:cs="宋体" w:hint="eastAsia"/>
          <w:sz w:val="24"/>
          <w:u w:val="single"/>
        </w:rPr>
        <w:t>家具</w:t>
      </w:r>
      <w:r>
        <w:rPr>
          <w:rFonts w:ascii="宋体" w:hAnsi="宋体" w:cs="宋体" w:hint="eastAsia"/>
          <w:sz w:val="24"/>
          <w:u w:val="single"/>
        </w:rPr>
        <w:t>采购项目</w:t>
      </w:r>
      <w:r>
        <w:rPr>
          <w:rFonts w:ascii="宋体" w:hAnsi="宋体" w:cs="宋体" w:hint="eastAsia"/>
          <w:sz w:val="24"/>
        </w:rPr>
        <w:t>进行比选。</w:t>
      </w:r>
      <w:proofErr w:type="gramStart"/>
      <w:r>
        <w:rPr>
          <w:rFonts w:ascii="宋体" w:hAnsi="宋体" w:cs="宋体" w:hint="eastAsia"/>
          <w:sz w:val="24"/>
        </w:rPr>
        <w:t>兹邀请</w:t>
      </w:r>
      <w:proofErr w:type="gramEnd"/>
      <w:r>
        <w:rPr>
          <w:rFonts w:ascii="宋体" w:hAnsi="宋体" w:cs="宋体" w:hint="eastAsia"/>
          <w:sz w:val="24"/>
        </w:rPr>
        <w:t>符合本次比选条件的比选申请人参加。</w:t>
      </w:r>
    </w:p>
    <w:p w14:paraId="41C22CB0" w14:textId="502DA3CA" w:rsidR="00375778" w:rsidRDefault="00E23543">
      <w:pPr>
        <w:spacing w:line="360" w:lineRule="auto"/>
        <w:ind w:firstLineChars="200" w:firstLine="482"/>
        <w:rPr>
          <w:rFonts w:ascii="宋体" w:hAnsi="宋体" w:cs="宋体"/>
          <w:sz w:val="24"/>
          <w:u w:val="single"/>
        </w:rPr>
      </w:pPr>
      <w:r>
        <w:rPr>
          <w:rFonts w:ascii="宋体" w:hAnsi="宋体" w:cs="宋体" w:hint="eastAsia"/>
          <w:b/>
          <w:sz w:val="24"/>
        </w:rPr>
        <w:t>一、项目名称：</w:t>
      </w:r>
      <w:r>
        <w:rPr>
          <w:rFonts w:ascii="宋体" w:hAnsi="宋体" w:cs="宋体" w:hint="eastAsia"/>
          <w:b/>
          <w:sz w:val="24"/>
          <w:u w:val="single"/>
        </w:rPr>
        <w:t>成都汽车职业技术学校</w:t>
      </w:r>
      <w:r w:rsidR="006A6B0A">
        <w:rPr>
          <w:rFonts w:ascii="宋体" w:hAnsi="宋体" w:cs="宋体" w:hint="eastAsia"/>
          <w:b/>
          <w:sz w:val="24"/>
          <w:u w:val="single"/>
        </w:rPr>
        <w:t>家具</w:t>
      </w:r>
      <w:r>
        <w:rPr>
          <w:rFonts w:ascii="宋体" w:hAnsi="宋体" w:cs="宋体" w:hint="eastAsia"/>
          <w:b/>
          <w:sz w:val="24"/>
          <w:u w:val="single"/>
        </w:rPr>
        <w:t>采购项目</w:t>
      </w:r>
    </w:p>
    <w:p w14:paraId="51393267" w14:textId="4E530ACD" w:rsidR="00375778" w:rsidRDefault="00E23543">
      <w:pPr>
        <w:spacing w:line="360" w:lineRule="auto"/>
        <w:ind w:firstLineChars="200" w:firstLine="482"/>
        <w:rPr>
          <w:rFonts w:ascii="宋体" w:hAnsi="宋体" w:cs="宋体"/>
          <w:b/>
          <w:color w:val="FF0000"/>
          <w:sz w:val="24"/>
        </w:rPr>
      </w:pPr>
      <w:r>
        <w:rPr>
          <w:rFonts w:ascii="宋体" w:hAnsi="宋体" w:cs="宋体" w:hint="eastAsia"/>
          <w:b/>
          <w:color w:val="FF0000"/>
          <w:sz w:val="24"/>
        </w:rPr>
        <w:t>二、项目编号：QCZX-</w:t>
      </w:r>
      <w:r w:rsidR="0051782E">
        <w:rPr>
          <w:rFonts w:ascii="宋体" w:hAnsi="宋体" w:cs="宋体"/>
          <w:b/>
          <w:color w:val="FF0000"/>
          <w:sz w:val="24"/>
        </w:rPr>
        <w:t>CWS</w:t>
      </w:r>
      <w:r>
        <w:rPr>
          <w:rFonts w:ascii="宋体" w:hAnsi="宋体" w:cs="宋体" w:hint="eastAsia"/>
          <w:b/>
          <w:color w:val="FF0000"/>
          <w:sz w:val="24"/>
        </w:rPr>
        <w:t>090</w:t>
      </w:r>
      <w:r w:rsidR="0051782E">
        <w:rPr>
          <w:rFonts w:ascii="宋体" w:hAnsi="宋体" w:cs="宋体"/>
          <w:b/>
          <w:color w:val="FF0000"/>
          <w:sz w:val="24"/>
        </w:rPr>
        <w:t>5</w:t>
      </w:r>
    </w:p>
    <w:p w14:paraId="1A4F8AC9" w14:textId="77777777" w:rsidR="00375778" w:rsidRDefault="00E23543">
      <w:pPr>
        <w:spacing w:line="360" w:lineRule="auto"/>
        <w:ind w:firstLineChars="200" w:firstLine="482"/>
        <w:rPr>
          <w:rFonts w:ascii="宋体" w:hAnsi="宋体" w:cs="宋体"/>
          <w:b/>
          <w:sz w:val="24"/>
        </w:rPr>
      </w:pPr>
      <w:r>
        <w:rPr>
          <w:rFonts w:ascii="宋体" w:hAnsi="宋体" w:cs="宋体" w:hint="eastAsia"/>
          <w:b/>
          <w:sz w:val="24"/>
        </w:rPr>
        <w:t>三、比选申请人参加本次比选活动应具备下列条件：</w:t>
      </w:r>
    </w:p>
    <w:p w14:paraId="788C1409" w14:textId="77777777" w:rsidR="00375778" w:rsidRDefault="00E23543">
      <w:pPr>
        <w:pStyle w:val="aff0"/>
        <w:ind w:firstLineChars="250" w:firstLine="600"/>
        <w:rPr>
          <w:rFonts w:hAnsi="宋体" w:cs="宋体"/>
          <w:sz w:val="24"/>
          <w:szCs w:val="24"/>
        </w:rPr>
      </w:pPr>
      <w:r>
        <w:rPr>
          <w:rFonts w:hAnsi="宋体" w:cs="宋体" w:hint="eastAsia"/>
          <w:sz w:val="24"/>
          <w:szCs w:val="24"/>
        </w:rPr>
        <w:t>1、具有独立承担民事责任的能力；</w:t>
      </w:r>
    </w:p>
    <w:p w14:paraId="30E9A75D" w14:textId="77777777" w:rsidR="00375778" w:rsidRDefault="00E23543">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14:paraId="0EC66BA3" w14:textId="77777777" w:rsidR="00375778" w:rsidRDefault="00E23543">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14:paraId="6D1BFF50" w14:textId="77777777" w:rsidR="00375778" w:rsidRDefault="00E23543">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14:paraId="661E9B9E" w14:textId="77777777" w:rsidR="00375778" w:rsidRDefault="00E23543">
      <w:pPr>
        <w:tabs>
          <w:tab w:val="left" w:pos="7665"/>
        </w:tabs>
        <w:spacing w:line="360" w:lineRule="auto"/>
        <w:ind w:firstLineChars="250" w:firstLine="600"/>
        <w:rPr>
          <w:rFonts w:ascii="宋体" w:hAnsi="宋体" w:cs="宋体"/>
          <w:sz w:val="24"/>
        </w:rPr>
      </w:pPr>
      <w:r>
        <w:rPr>
          <w:rFonts w:ascii="宋体" w:hAnsi="宋体" w:cs="宋体" w:hint="eastAsia"/>
          <w:sz w:val="24"/>
        </w:rPr>
        <w:t>5、参加本次采购活动前三年内，在经营活动中没有重大违法记录；</w:t>
      </w:r>
    </w:p>
    <w:p w14:paraId="3F44EA78" w14:textId="77777777" w:rsidR="00375778" w:rsidRDefault="00E23543">
      <w:pPr>
        <w:pStyle w:val="aff0"/>
        <w:ind w:firstLineChars="250" w:firstLine="600"/>
        <w:rPr>
          <w:rFonts w:hAnsi="宋体" w:cs="宋体"/>
          <w:sz w:val="24"/>
          <w:szCs w:val="24"/>
        </w:rPr>
      </w:pPr>
      <w:r>
        <w:rPr>
          <w:rFonts w:hAnsi="宋体" w:cs="宋体" w:hint="eastAsia"/>
          <w:sz w:val="24"/>
          <w:szCs w:val="24"/>
        </w:rPr>
        <w:t>6、法律、行政法规规定的其他条件；</w:t>
      </w:r>
    </w:p>
    <w:p w14:paraId="51E3D0EA" w14:textId="77777777" w:rsidR="00375778" w:rsidRDefault="00E23543">
      <w:pPr>
        <w:pStyle w:val="aff0"/>
        <w:ind w:firstLineChars="250" w:firstLine="600"/>
        <w:rPr>
          <w:rFonts w:hAnsi="宋体" w:cs="宋体"/>
          <w:snapToGrid w:val="0"/>
          <w:sz w:val="24"/>
          <w:szCs w:val="24"/>
        </w:rPr>
      </w:pPr>
      <w:r>
        <w:rPr>
          <w:rFonts w:hAnsi="宋体" w:cs="宋体" w:hint="eastAsia"/>
          <w:sz w:val="24"/>
          <w:szCs w:val="24"/>
        </w:rPr>
        <w:t>7、根据采购项目提出的特殊条件</w:t>
      </w:r>
      <w:r>
        <w:rPr>
          <w:rFonts w:hAnsi="宋体" w:cs="宋体" w:hint="eastAsia"/>
          <w:snapToGrid w:val="0"/>
          <w:sz w:val="24"/>
          <w:szCs w:val="24"/>
        </w:rPr>
        <w:t>。（详见比选文件第四章）</w:t>
      </w:r>
    </w:p>
    <w:p w14:paraId="2BD27A40" w14:textId="77777777" w:rsidR="00375778" w:rsidRDefault="00E23543">
      <w:pPr>
        <w:pStyle w:val="aff0"/>
        <w:ind w:firstLineChars="250" w:firstLine="602"/>
        <w:rPr>
          <w:rFonts w:hAnsi="宋体" w:cs="宋体"/>
          <w:b/>
          <w:snapToGrid w:val="0"/>
          <w:sz w:val="24"/>
          <w:szCs w:val="24"/>
        </w:rPr>
      </w:pPr>
      <w:r>
        <w:rPr>
          <w:rFonts w:hAnsi="宋体" w:cs="宋体" w:hint="eastAsia"/>
          <w:b/>
          <w:snapToGrid w:val="0"/>
          <w:sz w:val="24"/>
          <w:szCs w:val="24"/>
        </w:rPr>
        <w:t>三、比选文件发售方式：</w:t>
      </w:r>
    </w:p>
    <w:p w14:paraId="44A8A98A" w14:textId="77777777" w:rsidR="00375778" w:rsidRDefault="00E23543">
      <w:pPr>
        <w:spacing w:line="360" w:lineRule="auto"/>
        <w:ind w:firstLineChars="200" w:firstLine="480"/>
        <w:jc w:val="left"/>
        <w:rPr>
          <w:rFonts w:hAnsi="宋体" w:cs="宋体"/>
          <w:color w:val="FF0000"/>
          <w:sz w:val="24"/>
        </w:rPr>
      </w:pPr>
      <w:r>
        <w:rPr>
          <w:rFonts w:hAnsi="宋体" w:cs="宋体" w:hint="eastAsia"/>
          <w:sz w:val="24"/>
        </w:rPr>
        <w:t>比选文件详见公告下方</w:t>
      </w:r>
      <w:r>
        <w:rPr>
          <w:rFonts w:hAnsi="宋体" w:cs="宋体" w:hint="eastAsia"/>
          <w:color w:val="FF0000"/>
          <w:sz w:val="24"/>
        </w:rPr>
        <w:t>附件</w:t>
      </w:r>
      <w:r>
        <w:rPr>
          <w:rFonts w:hAnsi="宋体" w:cs="宋体" w:hint="eastAsia"/>
          <w:color w:val="FF0000"/>
          <w:sz w:val="24"/>
        </w:rPr>
        <w:t>1</w:t>
      </w:r>
      <w:r>
        <w:rPr>
          <w:rFonts w:hAnsi="宋体" w:cs="宋体" w:hint="eastAsia"/>
          <w:color w:val="FF0000"/>
          <w:sz w:val="24"/>
        </w:rPr>
        <w:t>。</w:t>
      </w:r>
    </w:p>
    <w:p w14:paraId="157CE721" w14:textId="77777777" w:rsidR="00375778" w:rsidRDefault="00E23543">
      <w:pPr>
        <w:pStyle w:val="aff0"/>
        <w:numPr>
          <w:ilvl w:val="0"/>
          <w:numId w:val="3"/>
        </w:numPr>
        <w:ind w:firstLineChars="250" w:firstLine="602"/>
        <w:rPr>
          <w:rFonts w:hAnsi="宋体" w:cs="宋体"/>
          <w:b/>
          <w:snapToGrid w:val="0"/>
          <w:sz w:val="24"/>
          <w:szCs w:val="24"/>
        </w:rPr>
      </w:pPr>
      <w:r>
        <w:rPr>
          <w:rFonts w:hAnsi="宋体" w:cs="宋体" w:hint="eastAsia"/>
          <w:b/>
          <w:snapToGrid w:val="0"/>
          <w:sz w:val="24"/>
          <w:szCs w:val="24"/>
        </w:rPr>
        <w:t>比选申请文件提交方式及截止时间：</w:t>
      </w:r>
    </w:p>
    <w:p w14:paraId="73BBA837" w14:textId="77777777" w:rsidR="00375778" w:rsidRDefault="00E23543">
      <w:pPr>
        <w:spacing w:line="360" w:lineRule="auto"/>
        <w:ind w:firstLineChars="200" w:firstLine="480"/>
        <w:jc w:val="left"/>
        <w:rPr>
          <w:rFonts w:ascii="宋体" w:hAnsi="宋体" w:cs="宋体"/>
          <w:color w:val="FF0000"/>
          <w:sz w:val="24"/>
        </w:rPr>
      </w:pPr>
      <w:r>
        <w:rPr>
          <w:rFonts w:hAnsi="宋体" w:cs="宋体" w:hint="eastAsia"/>
          <w:sz w:val="24"/>
        </w:rPr>
        <w:t>比选申请文件格式要求：</w:t>
      </w:r>
      <w:r>
        <w:rPr>
          <w:rFonts w:hAnsi="宋体" w:cs="宋体" w:hint="eastAsia"/>
          <w:b/>
          <w:bCs/>
          <w:color w:val="FF0000"/>
          <w:sz w:val="24"/>
        </w:rPr>
        <w:t>盖章密封纸质版文件</w:t>
      </w:r>
    </w:p>
    <w:p w14:paraId="01312DE9" w14:textId="77777777" w:rsidR="00375778" w:rsidRDefault="00E23543">
      <w:pPr>
        <w:spacing w:line="360" w:lineRule="auto"/>
        <w:ind w:firstLineChars="200" w:firstLine="480"/>
        <w:jc w:val="left"/>
        <w:rPr>
          <w:rFonts w:ascii="宋体" w:hAnsi="宋体" w:cs="宋体"/>
          <w:sz w:val="24"/>
        </w:rPr>
      </w:pPr>
      <w:r>
        <w:rPr>
          <w:rFonts w:ascii="宋体" w:hAnsi="宋体" w:cs="宋体" w:hint="eastAsia"/>
          <w:sz w:val="24"/>
        </w:rPr>
        <w:t>递交地址：</w:t>
      </w:r>
      <w:r>
        <w:rPr>
          <w:rFonts w:ascii="宋体" w:hAnsi="宋体" w:cs="宋体" w:hint="eastAsia"/>
          <w:b/>
          <w:bCs/>
          <w:color w:val="FF0000"/>
          <w:sz w:val="24"/>
        </w:rPr>
        <w:t>成都汽车职业技术学校财务室（成都市龙泉</w:t>
      </w:r>
      <w:proofErr w:type="gramStart"/>
      <w:r>
        <w:rPr>
          <w:rFonts w:ascii="宋体" w:hAnsi="宋体" w:cs="宋体" w:hint="eastAsia"/>
          <w:b/>
          <w:bCs/>
          <w:color w:val="FF0000"/>
          <w:sz w:val="24"/>
        </w:rPr>
        <w:t>驿</w:t>
      </w:r>
      <w:proofErr w:type="gramEnd"/>
      <w:r>
        <w:rPr>
          <w:rFonts w:ascii="宋体" w:hAnsi="宋体" w:cs="宋体" w:hint="eastAsia"/>
          <w:b/>
          <w:bCs/>
          <w:color w:val="FF0000"/>
          <w:sz w:val="24"/>
        </w:rPr>
        <w:t>区幸福路388</w:t>
      </w:r>
      <w:r>
        <w:rPr>
          <w:rFonts w:ascii="宋体" w:hAnsi="宋体" w:cs="宋体" w:hint="eastAsia"/>
          <w:b/>
          <w:bCs/>
          <w:color w:val="FF0000"/>
          <w:sz w:val="24"/>
        </w:rPr>
        <w:lastRenderedPageBreak/>
        <w:t>号）</w:t>
      </w:r>
    </w:p>
    <w:p w14:paraId="56BAF4B9" w14:textId="77777777" w:rsidR="00375778" w:rsidRDefault="00E23543">
      <w:pPr>
        <w:spacing w:line="360" w:lineRule="auto"/>
        <w:ind w:firstLineChars="200" w:firstLine="480"/>
        <w:jc w:val="left"/>
        <w:rPr>
          <w:rFonts w:ascii="宋体" w:hAnsi="宋体" w:cs="宋体"/>
          <w:sz w:val="24"/>
        </w:rPr>
      </w:pPr>
      <w:r>
        <w:rPr>
          <w:rFonts w:ascii="宋体" w:hAnsi="宋体" w:cs="宋体" w:hint="eastAsia"/>
          <w:sz w:val="24"/>
        </w:rPr>
        <w:t>递交截止时间：</w:t>
      </w:r>
      <w:r>
        <w:rPr>
          <w:rFonts w:ascii="宋体" w:hAnsi="宋体" w:cs="宋体" w:hint="eastAsia"/>
          <w:b/>
          <w:bCs/>
          <w:color w:val="FF0000"/>
          <w:sz w:val="24"/>
        </w:rPr>
        <w:t>2024年09月15日09时00分</w:t>
      </w:r>
      <w:r>
        <w:rPr>
          <w:rFonts w:ascii="宋体" w:hAnsi="宋体" w:cs="宋体" w:hint="eastAsia"/>
          <w:b/>
          <w:sz w:val="24"/>
        </w:rPr>
        <w:t>（北京时间）</w:t>
      </w:r>
      <w:r>
        <w:rPr>
          <w:rFonts w:ascii="宋体" w:hAnsi="宋体" w:cs="宋体" w:hint="eastAsia"/>
          <w:b/>
          <w:bCs/>
          <w:sz w:val="24"/>
        </w:rPr>
        <w:t>，</w:t>
      </w:r>
      <w:r>
        <w:rPr>
          <w:rFonts w:ascii="宋体" w:hAnsi="宋体" w:cs="宋体" w:hint="eastAsia"/>
          <w:sz w:val="24"/>
        </w:rPr>
        <w:t>逾期递交的比选文件恕不接收。</w:t>
      </w:r>
    </w:p>
    <w:p w14:paraId="5D4B3612" w14:textId="77777777" w:rsidR="00375778" w:rsidRDefault="00E23543">
      <w:pPr>
        <w:pStyle w:val="aff0"/>
        <w:autoSpaceDE w:val="0"/>
        <w:autoSpaceDN w:val="0"/>
        <w:ind w:firstLine="480"/>
        <w:textAlignment w:val="auto"/>
        <w:rPr>
          <w:rFonts w:hAnsi="宋体" w:cs="宋体"/>
          <w:sz w:val="24"/>
          <w:szCs w:val="24"/>
        </w:rPr>
      </w:pPr>
      <w:r>
        <w:rPr>
          <w:rFonts w:hAnsi="宋体" w:cs="宋体" w:hint="eastAsia"/>
          <w:sz w:val="24"/>
          <w:szCs w:val="24"/>
        </w:rPr>
        <w:t>提交比选申请文件时必须同时提交以下资料：</w:t>
      </w:r>
    </w:p>
    <w:p w14:paraId="2966462E" w14:textId="77777777" w:rsidR="00375778" w:rsidRDefault="00E23543">
      <w:pPr>
        <w:pStyle w:val="aff0"/>
        <w:autoSpaceDE w:val="0"/>
        <w:autoSpaceDN w:val="0"/>
        <w:ind w:firstLine="480"/>
        <w:textAlignment w:val="auto"/>
        <w:rPr>
          <w:rFonts w:hAnsi="宋体" w:cs="宋体"/>
          <w:sz w:val="24"/>
          <w:szCs w:val="24"/>
        </w:rPr>
      </w:pPr>
      <w:r>
        <w:rPr>
          <w:rFonts w:hAnsi="宋体" w:cs="宋体" w:hint="eastAsia"/>
          <w:sz w:val="24"/>
          <w:szCs w:val="24"/>
        </w:rPr>
        <w:t>（1）单位介绍信；</w:t>
      </w:r>
    </w:p>
    <w:p w14:paraId="539F0CEE" w14:textId="77777777" w:rsidR="00375778" w:rsidRDefault="00E23543">
      <w:pPr>
        <w:pStyle w:val="aff0"/>
        <w:autoSpaceDE w:val="0"/>
        <w:autoSpaceDN w:val="0"/>
        <w:ind w:firstLine="480"/>
        <w:textAlignment w:val="auto"/>
        <w:rPr>
          <w:rFonts w:hAnsi="宋体" w:cs="宋体"/>
          <w:sz w:val="24"/>
          <w:szCs w:val="24"/>
        </w:rPr>
      </w:pPr>
      <w:r>
        <w:rPr>
          <w:rFonts w:hAnsi="宋体" w:cs="宋体" w:hint="eastAsia"/>
          <w:sz w:val="24"/>
          <w:szCs w:val="24"/>
        </w:rPr>
        <w:t>（2）经办人身份证复印件及联系方式。（法定代表人投标需提供法定代表人身份证复印件及营业执照复印件），以上材料均须加盖公章。</w:t>
      </w:r>
    </w:p>
    <w:p w14:paraId="17BFE579" w14:textId="77777777" w:rsidR="00375778" w:rsidRDefault="00E23543">
      <w:pPr>
        <w:spacing w:line="360" w:lineRule="auto"/>
        <w:ind w:firstLineChars="200" w:firstLine="482"/>
        <w:jc w:val="left"/>
        <w:rPr>
          <w:rFonts w:ascii="宋体" w:hAnsi="宋体" w:cs="宋体"/>
          <w:sz w:val="24"/>
        </w:rPr>
      </w:pPr>
      <w:r>
        <w:rPr>
          <w:rFonts w:ascii="宋体" w:hAnsi="宋体" w:cs="宋体" w:hint="eastAsia"/>
          <w:b/>
          <w:sz w:val="24"/>
        </w:rPr>
        <w:t>五、比选时间：</w:t>
      </w:r>
      <w:r>
        <w:rPr>
          <w:rFonts w:ascii="宋体" w:hAnsi="宋体" w:cs="宋体" w:hint="eastAsia"/>
          <w:b/>
          <w:bCs/>
          <w:color w:val="FF0000"/>
          <w:sz w:val="24"/>
        </w:rPr>
        <w:t>2024年09月15日11时00分</w:t>
      </w:r>
      <w:r>
        <w:rPr>
          <w:rFonts w:ascii="宋体" w:hAnsi="宋体" w:cs="宋体" w:hint="eastAsia"/>
          <w:b/>
          <w:sz w:val="24"/>
        </w:rPr>
        <w:t>（北京时间）</w:t>
      </w:r>
      <w:r>
        <w:rPr>
          <w:rFonts w:ascii="宋体" w:hAnsi="宋体" w:cs="宋体" w:hint="eastAsia"/>
          <w:sz w:val="24"/>
        </w:rPr>
        <w:t>。</w:t>
      </w:r>
    </w:p>
    <w:p w14:paraId="37D312B9" w14:textId="77777777" w:rsidR="00375778" w:rsidRDefault="00E23543">
      <w:pPr>
        <w:spacing w:line="360" w:lineRule="auto"/>
        <w:ind w:firstLineChars="200" w:firstLine="482"/>
        <w:jc w:val="left"/>
        <w:rPr>
          <w:rFonts w:ascii="宋体" w:hAnsi="宋体" w:cs="宋体"/>
          <w:sz w:val="24"/>
        </w:rPr>
      </w:pPr>
      <w:r>
        <w:rPr>
          <w:rFonts w:ascii="宋体" w:hAnsi="宋体" w:cs="宋体" w:hint="eastAsia"/>
          <w:b/>
          <w:sz w:val="24"/>
        </w:rPr>
        <w:t>六、比选地点：</w:t>
      </w:r>
      <w:r>
        <w:rPr>
          <w:rFonts w:ascii="宋体" w:hAnsi="宋体" w:cs="宋体" w:hint="eastAsia"/>
          <w:bCs/>
          <w:sz w:val="24"/>
        </w:rPr>
        <w:t>成都汽车职业技术学校（成都市龙泉</w:t>
      </w:r>
      <w:proofErr w:type="gramStart"/>
      <w:r>
        <w:rPr>
          <w:rFonts w:ascii="宋体" w:hAnsi="宋体" w:cs="宋体" w:hint="eastAsia"/>
          <w:bCs/>
          <w:sz w:val="24"/>
        </w:rPr>
        <w:t>驿</w:t>
      </w:r>
      <w:proofErr w:type="gramEnd"/>
      <w:r>
        <w:rPr>
          <w:rFonts w:ascii="宋体" w:hAnsi="宋体" w:cs="宋体" w:hint="eastAsia"/>
          <w:bCs/>
          <w:sz w:val="24"/>
        </w:rPr>
        <w:t>区同安镇幸福路388号）</w:t>
      </w:r>
      <w:r>
        <w:rPr>
          <w:rFonts w:ascii="宋体" w:hAnsi="宋体" w:cs="宋体" w:hint="eastAsia"/>
          <w:sz w:val="24"/>
        </w:rPr>
        <w:t>。</w:t>
      </w:r>
    </w:p>
    <w:p w14:paraId="37820CCA" w14:textId="77777777" w:rsidR="00375778" w:rsidRDefault="00E23543">
      <w:pPr>
        <w:spacing w:line="360" w:lineRule="auto"/>
        <w:ind w:firstLineChars="200" w:firstLine="482"/>
        <w:jc w:val="left"/>
        <w:rPr>
          <w:rFonts w:ascii="宋体" w:hAnsi="宋体" w:cs="宋体"/>
          <w:b/>
          <w:sz w:val="24"/>
        </w:rPr>
      </w:pPr>
      <w:r>
        <w:rPr>
          <w:rFonts w:ascii="宋体" w:hAnsi="宋体" w:cs="宋体" w:hint="eastAsia"/>
          <w:b/>
          <w:sz w:val="24"/>
        </w:rPr>
        <w:t>七、本比选邀请在成都汽车职业技术学校官网上以公告形式发布，本项目不属于政府采购项目。</w:t>
      </w:r>
    </w:p>
    <w:p w14:paraId="13316319" w14:textId="77777777" w:rsidR="00375778" w:rsidRDefault="00E23543">
      <w:pPr>
        <w:spacing w:line="360" w:lineRule="auto"/>
        <w:ind w:firstLineChars="200" w:firstLine="482"/>
        <w:jc w:val="left"/>
        <w:rPr>
          <w:rFonts w:ascii="宋体" w:hAnsi="宋体" w:cs="宋体"/>
          <w:b/>
          <w:sz w:val="24"/>
        </w:rPr>
      </w:pPr>
      <w:r>
        <w:rPr>
          <w:rFonts w:ascii="宋体" w:hAnsi="宋体" w:cs="宋体" w:hint="eastAsia"/>
          <w:b/>
          <w:sz w:val="24"/>
        </w:rPr>
        <w:t>八、联系方式</w:t>
      </w:r>
    </w:p>
    <w:p w14:paraId="68B37505" w14:textId="77777777" w:rsidR="00375778" w:rsidRPr="0029302C" w:rsidRDefault="00E23543">
      <w:pPr>
        <w:spacing w:line="360" w:lineRule="auto"/>
        <w:ind w:firstLineChars="400" w:firstLine="960"/>
        <w:rPr>
          <w:rFonts w:ascii="宋体" w:hAnsi="宋体" w:cs="宋体"/>
          <w:bCs/>
          <w:sz w:val="24"/>
        </w:rPr>
      </w:pPr>
      <w:r w:rsidRPr="0029302C">
        <w:rPr>
          <w:rFonts w:ascii="宋体" w:hAnsi="宋体" w:cs="宋体" w:hint="eastAsia"/>
          <w:bCs/>
          <w:sz w:val="24"/>
        </w:rPr>
        <w:t>采购人：成都汽车职业技术学校</w:t>
      </w:r>
    </w:p>
    <w:p w14:paraId="479D30D6" w14:textId="77777777" w:rsidR="00375778" w:rsidRDefault="00E23543">
      <w:pPr>
        <w:spacing w:line="360" w:lineRule="auto"/>
        <w:ind w:firstLineChars="400" w:firstLine="960"/>
        <w:rPr>
          <w:rFonts w:ascii="宋体" w:hAnsi="宋体" w:cs="宋体"/>
          <w:bCs/>
          <w:sz w:val="24"/>
        </w:rPr>
      </w:pPr>
      <w:r w:rsidRPr="0029302C">
        <w:rPr>
          <w:rFonts w:ascii="宋体" w:hAnsi="宋体" w:cs="宋体" w:hint="eastAsia"/>
          <w:bCs/>
          <w:sz w:val="24"/>
        </w:rPr>
        <w:t>地址</w:t>
      </w:r>
      <w:r>
        <w:rPr>
          <w:rFonts w:ascii="宋体" w:hAnsi="宋体" w:cs="宋体" w:hint="eastAsia"/>
          <w:bCs/>
          <w:sz w:val="24"/>
        </w:rPr>
        <w:t>：成都市龙泉</w:t>
      </w:r>
      <w:proofErr w:type="gramStart"/>
      <w:r>
        <w:rPr>
          <w:rFonts w:ascii="宋体" w:hAnsi="宋体" w:cs="宋体" w:hint="eastAsia"/>
          <w:bCs/>
          <w:sz w:val="24"/>
        </w:rPr>
        <w:t>驿</w:t>
      </w:r>
      <w:proofErr w:type="gramEnd"/>
      <w:r>
        <w:rPr>
          <w:rFonts w:ascii="宋体" w:hAnsi="宋体" w:cs="宋体" w:hint="eastAsia"/>
          <w:bCs/>
          <w:sz w:val="24"/>
        </w:rPr>
        <w:t>区同安镇幸福路388号</w:t>
      </w:r>
    </w:p>
    <w:p w14:paraId="74674A6B" w14:textId="77777777" w:rsidR="00375778" w:rsidRDefault="00E23543">
      <w:pPr>
        <w:spacing w:line="360" w:lineRule="auto"/>
        <w:ind w:firstLineChars="400" w:firstLine="960"/>
        <w:rPr>
          <w:rFonts w:ascii="宋体" w:hAnsi="宋体" w:cs="宋体"/>
          <w:bCs/>
          <w:sz w:val="24"/>
        </w:rPr>
      </w:pPr>
      <w:r>
        <w:rPr>
          <w:rFonts w:ascii="宋体" w:hAnsi="宋体" w:cs="宋体" w:hint="eastAsia"/>
          <w:bCs/>
          <w:sz w:val="24"/>
        </w:rPr>
        <w:t>联 系 人：梁老师</w:t>
      </w:r>
    </w:p>
    <w:p w14:paraId="399EF26B" w14:textId="77777777" w:rsidR="00375778" w:rsidRDefault="00E23543">
      <w:pPr>
        <w:spacing w:line="360" w:lineRule="auto"/>
        <w:ind w:firstLineChars="400" w:firstLine="960"/>
        <w:rPr>
          <w:bCs/>
        </w:rPr>
      </w:pPr>
      <w:r>
        <w:rPr>
          <w:rFonts w:ascii="宋体" w:hAnsi="宋体" w:cs="宋体" w:hint="eastAsia"/>
          <w:bCs/>
          <w:sz w:val="24"/>
        </w:rPr>
        <w:t>联系电话：13228229671（</w:t>
      </w:r>
      <w:proofErr w:type="gramStart"/>
      <w:r>
        <w:rPr>
          <w:rFonts w:ascii="宋体" w:hAnsi="宋体" w:cs="宋体" w:hint="eastAsia"/>
          <w:bCs/>
          <w:sz w:val="24"/>
        </w:rPr>
        <w:t>微信同</w:t>
      </w:r>
      <w:proofErr w:type="gramEnd"/>
      <w:r>
        <w:rPr>
          <w:rFonts w:ascii="宋体" w:hAnsi="宋体" w:cs="宋体" w:hint="eastAsia"/>
          <w:bCs/>
          <w:sz w:val="24"/>
        </w:rPr>
        <w:t>号）</w:t>
      </w:r>
    </w:p>
    <w:p w14:paraId="21C6BCFA" w14:textId="77777777" w:rsidR="00375778" w:rsidRDefault="00375778">
      <w:pPr>
        <w:spacing w:line="360" w:lineRule="auto"/>
        <w:ind w:firstLineChars="600" w:firstLine="1260"/>
        <w:rPr>
          <w:bCs/>
        </w:rPr>
      </w:pPr>
    </w:p>
    <w:p w14:paraId="604C8EF2" w14:textId="77777777" w:rsidR="00375778" w:rsidRDefault="00375778">
      <w:pPr>
        <w:rPr>
          <w:rFonts w:ascii="仿宋_GB2312" w:eastAsia="仿宋_GB2312" w:hAnsi="仿宋_GB2312" w:cs="仿宋_GB2312"/>
        </w:rPr>
      </w:pPr>
    </w:p>
    <w:p w14:paraId="7414C8BB" w14:textId="77777777" w:rsidR="00375778" w:rsidRDefault="00375778">
      <w:pPr>
        <w:pStyle w:val="aa"/>
        <w:rPr>
          <w:rFonts w:ascii="仿宋_GB2312" w:eastAsia="仿宋_GB2312" w:hAnsi="仿宋_GB2312" w:cs="仿宋_GB2312"/>
        </w:rPr>
      </w:pPr>
    </w:p>
    <w:p w14:paraId="5C65A093" w14:textId="77777777" w:rsidR="00375778" w:rsidRDefault="00375778">
      <w:pPr>
        <w:pStyle w:val="af4"/>
        <w:rPr>
          <w:rFonts w:ascii="仿宋_GB2312" w:eastAsia="仿宋_GB2312" w:hAnsi="仿宋_GB2312" w:cs="仿宋_GB2312"/>
          <w:b w:val="0"/>
        </w:rPr>
      </w:pPr>
    </w:p>
    <w:p w14:paraId="41CDFDF2" w14:textId="77777777" w:rsidR="00375778" w:rsidRDefault="00375778">
      <w:pPr>
        <w:rPr>
          <w:rFonts w:ascii="仿宋_GB2312" w:eastAsia="仿宋_GB2312" w:hAnsi="仿宋_GB2312" w:cs="仿宋_GB2312"/>
        </w:rPr>
      </w:pPr>
    </w:p>
    <w:p w14:paraId="1693FEE3" w14:textId="77777777" w:rsidR="00375778" w:rsidRDefault="00375778">
      <w:pPr>
        <w:pStyle w:val="aa"/>
        <w:rPr>
          <w:rFonts w:ascii="仿宋_GB2312" w:eastAsia="仿宋_GB2312" w:hAnsi="仿宋_GB2312" w:cs="仿宋_GB2312"/>
        </w:rPr>
      </w:pPr>
    </w:p>
    <w:p w14:paraId="46A6195D" w14:textId="77777777" w:rsidR="00375778" w:rsidRDefault="00375778">
      <w:pPr>
        <w:rPr>
          <w:rFonts w:ascii="仿宋_GB2312" w:eastAsia="仿宋_GB2312" w:hAnsi="仿宋_GB2312" w:cs="仿宋_GB2312"/>
          <w:sz w:val="24"/>
        </w:rPr>
      </w:pPr>
    </w:p>
    <w:p w14:paraId="6D27E8E3" w14:textId="77777777" w:rsidR="00375778" w:rsidRDefault="00375778">
      <w:pPr>
        <w:rPr>
          <w:rFonts w:ascii="仿宋_GB2312" w:eastAsia="仿宋_GB2312" w:hAnsi="仿宋_GB2312" w:cs="仿宋_GB2312"/>
        </w:rPr>
      </w:pPr>
    </w:p>
    <w:p w14:paraId="5F9B6060" w14:textId="77777777" w:rsidR="00375778" w:rsidRDefault="00E23543">
      <w:pPr>
        <w:pStyle w:val="1"/>
        <w:spacing w:before="120" w:after="120" w:line="700" w:lineRule="exact"/>
        <w:jc w:val="center"/>
        <w:rPr>
          <w:rFonts w:ascii="仿宋_GB2312" w:eastAsia="仿宋_GB2312" w:hAnsi="仿宋_GB2312" w:cs="仿宋_GB2312"/>
          <w:b w:val="0"/>
        </w:rPr>
      </w:pPr>
      <w:bookmarkStart w:id="10" w:name="_Toc5696"/>
      <w:r>
        <w:rPr>
          <w:rFonts w:ascii="仿宋_GB2312" w:eastAsia="仿宋_GB2312" w:hAnsi="仿宋_GB2312" w:cs="仿宋_GB2312" w:hint="eastAsia"/>
          <w:b w:val="0"/>
        </w:rPr>
        <w:t>第二章  投标人须知</w:t>
      </w:r>
      <w:bookmarkEnd w:id="0"/>
      <w:bookmarkEnd w:id="10"/>
    </w:p>
    <w:bookmarkEnd w:id="1"/>
    <w:bookmarkEnd w:id="2"/>
    <w:bookmarkEnd w:id="3"/>
    <w:bookmarkEnd w:id="4"/>
    <w:bookmarkEnd w:id="5"/>
    <w:p w14:paraId="66CD1AC4" w14:textId="77777777" w:rsidR="00375778" w:rsidRDefault="00E23543">
      <w:pPr>
        <w:pStyle w:val="2"/>
        <w:spacing w:line="580" w:lineRule="exact"/>
        <w:jc w:val="center"/>
        <w:rPr>
          <w:rFonts w:ascii="仿宋_GB2312" w:eastAsia="仿宋_GB2312" w:hAnsi="仿宋_GB2312" w:cs="仿宋_GB2312"/>
          <w:b w:val="0"/>
          <w:bCs w:val="0"/>
        </w:rPr>
      </w:pPr>
      <w:r>
        <w:rPr>
          <w:rFonts w:ascii="仿宋_GB2312" w:eastAsia="仿宋_GB2312" w:hAnsi="仿宋_GB2312" w:cs="仿宋_GB2312" w:hint="eastAsia"/>
          <w:b w:val="0"/>
          <w:bCs w:val="0"/>
        </w:rPr>
        <w:t>一、比选申请人须知</w:t>
      </w:r>
    </w:p>
    <w:p w14:paraId="6588AD83" w14:textId="620E1211" w:rsidR="00375778" w:rsidRDefault="0029302C">
      <w:pPr>
        <w:spacing w:line="360" w:lineRule="auto"/>
        <w:ind w:right="1123"/>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w:t>
      </w:r>
      <w:r w:rsidR="00E23543">
        <w:rPr>
          <w:rFonts w:ascii="方正仿宋_GB2312" w:eastAsia="方正仿宋_GB2312" w:hAnsi="方正仿宋_GB2312" w:cs="方正仿宋_GB2312" w:hint="eastAsia"/>
          <w:b/>
          <w:bCs/>
          <w:sz w:val="28"/>
          <w:szCs w:val="28"/>
        </w:rPr>
        <w:t>项目名称：成都汽车职业技术学校</w:t>
      </w:r>
      <w:r w:rsidR="006A6B0A">
        <w:rPr>
          <w:rFonts w:ascii="方正仿宋_GB2312" w:eastAsia="方正仿宋_GB2312" w:hAnsi="方正仿宋_GB2312" w:cs="方正仿宋_GB2312" w:hint="eastAsia"/>
          <w:b/>
          <w:bCs/>
          <w:sz w:val="28"/>
          <w:szCs w:val="28"/>
        </w:rPr>
        <w:t>家具</w:t>
      </w:r>
      <w:r w:rsidR="00E23543">
        <w:rPr>
          <w:rFonts w:ascii="方正仿宋_GB2312" w:eastAsia="方正仿宋_GB2312" w:hAnsi="方正仿宋_GB2312" w:cs="方正仿宋_GB2312" w:hint="eastAsia"/>
          <w:b/>
          <w:bCs/>
          <w:sz w:val="28"/>
          <w:szCs w:val="28"/>
        </w:rPr>
        <w:t>采购项目</w:t>
      </w:r>
    </w:p>
    <w:p w14:paraId="47757266" w14:textId="44C6EF81" w:rsidR="00375778" w:rsidRDefault="0029302C">
      <w:pPr>
        <w:spacing w:line="360" w:lineRule="auto"/>
        <w:ind w:right="1123"/>
        <w:rPr>
          <w:rFonts w:ascii="方正仿宋_GB2312" w:eastAsia="方正仿宋_GB2312" w:hAnsi="方正仿宋_GB2312" w:cs="方正仿宋_GB2312"/>
          <w:b/>
          <w:bCs/>
          <w:sz w:val="28"/>
          <w:szCs w:val="28"/>
          <w:highlight w:val="yellow"/>
        </w:rPr>
      </w:pPr>
      <w:r>
        <w:rPr>
          <w:rFonts w:ascii="方正仿宋_GB2312" w:eastAsia="方正仿宋_GB2312" w:hAnsi="方正仿宋_GB2312" w:cs="方正仿宋_GB2312" w:hint="eastAsia"/>
          <w:b/>
          <w:bCs/>
          <w:sz w:val="28"/>
          <w:szCs w:val="28"/>
        </w:rPr>
        <w:t>二、</w:t>
      </w:r>
      <w:r w:rsidR="00E23543">
        <w:rPr>
          <w:rFonts w:ascii="方正仿宋_GB2312" w:eastAsia="方正仿宋_GB2312" w:hAnsi="方正仿宋_GB2312" w:cs="方正仿宋_GB2312" w:hint="eastAsia"/>
          <w:b/>
          <w:bCs/>
          <w:sz w:val="28"/>
          <w:szCs w:val="28"/>
        </w:rPr>
        <w:t>采购项目编号：</w:t>
      </w:r>
      <w:r w:rsidR="00E23543">
        <w:rPr>
          <w:rFonts w:ascii="方正仿宋_GB2312" w:eastAsia="方正仿宋_GB2312" w:hAnsi="方正仿宋_GB2312" w:cs="方正仿宋_GB2312" w:hint="eastAsia"/>
          <w:b/>
          <w:bCs/>
          <w:sz w:val="28"/>
          <w:szCs w:val="28"/>
          <w:highlight w:val="yellow"/>
        </w:rPr>
        <w:t>QCZX-</w:t>
      </w:r>
      <w:r w:rsidR="008B2F66">
        <w:rPr>
          <w:rFonts w:ascii="方正仿宋_GB2312" w:eastAsia="方正仿宋_GB2312" w:hAnsi="方正仿宋_GB2312" w:cs="方正仿宋_GB2312"/>
          <w:b/>
          <w:bCs/>
          <w:sz w:val="28"/>
          <w:szCs w:val="28"/>
          <w:highlight w:val="yellow"/>
        </w:rPr>
        <w:t>CWS</w:t>
      </w:r>
      <w:r w:rsidR="00E23543">
        <w:rPr>
          <w:rFonts w:ascii="方正仿宋_GB2312" w:eastAsia="方正仿宋_GB2312" w:hAnsi="方正仿宋_GB2312" w:cs="方正仿宋_GB2312" w:hint="eastAsia"/>
          <w:b/>
          <w:bCs/>
          <w:sz w:val="28"/>
          <w:szCs w:val="28"/>
          <w:highlight w:val="yellow"/>
        </w:rPr>
        <w:t>090</w:t>
      </w:r>
      <w:r w:rsidR="008B2F66">
        <w:rPr>
          <w:rFonts w:ascii="方正仿宋_GB2312" w:eastAsia="方正仿宋_GB2312" w:hAnsi="方正仿宋_GB2312" w:cs="方正仿宋_GB2312"/>
          <w:b/>
          <w:bCs/>
          <w:sz w:val="28"/>
          <w:szCs w:val="28"/>
          <w:highlight w:val="yellow"/>
        </w:rPr>
        <w:t>5</w:t>
      </w:r>
    </w:p>
    <w:p w14:paraId="7FB29DE6" w14:textId="01E42C3B" w:rsidR="00375778" w:rsidRDefault="0029302C">
      <w:pPr>
        <w:spacing w:line="360" w:lineRule="auto"/>
        <w:ind w:right="1123"/>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w:t>
      </w:r>
      <w:r w:rsidR="00E23543">
        <w:rPr>
          <w:rFonts w:ascii="方正仿宋_GB2312" w:eastAsia="方正仿宋_GB2312" w:hAnsi="方正仿宋_GB2312" w:cs="方正仿宋_GB2312" w:hint="eastAsia"/>
          <w:b/>
          <w:bCs/>
          <w:sz w:val="28"/>
          <w:szCs w:val="28"/>
        </w:rPr>
        <w:t>最高限价：</w:t>
      </w:r>
      <w:r w:rsidR="00E23543">
        <w:rPr>
          <w:rFonts w:ascii="方正仿宋_GB2312" w:eastAsia="方正仿宋_GB2312" w:hAnsi="方正仿宋_GB2312" w:cs="方正仿宋_GB2312"/>
          <w:b/>
          <w:bCs/>
          <w:sz w:val="28"/>
          <w:szCs w:val="28"/>
        </w:rPr>
        <w:t>4</w:t>
      </w:r>
      <w:r w:rsidR="00E23543">
        <w:rPr>
          <w:rFonts w:ascii="方正仿宋_GB2312" w:eastAsia="方正仿宋_GB2312" w:hAnsi="方正仿宋_GB2312" w:cs="方正仿宋_GB2312" w:hint="eastAsia"/>
          <w:b/>
          <w:bCs/>
          <w:sz w:val="28"/>
          <w:szCs w:val="28"/>
        </w:rPr>
        <w:t>8000.00元</w:t>
      </w:r>
    </w:p>
    <w:p w14:paraId="02608183" w14:textId="77C91745" w:rsidR="00375778" w:rsidRDefault="0029302C">
      <w:pPr>
        <w:widowControl/>
        <w:shd w:val="clear" w:color="auto" w:fill="FFFFFF"/>
        <w:spacing w:line="360" w:lineRule="auto"/>
        <w:jc w:val="left"/>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四、</w:t>
      </w:r>
      <w:r w:rsidR="00821093">
        <w:rPr>
          <w:rFonts w:ascii="方正仿宋_GB2312" w:eastAsia="方正仿宋_GB2312" w:hAnsi="方正仿宋_GB2312" w:cs="方正仿宋_GB2312" w:hint="eastAsia"/>
          <w:b/>
          <w:bCs/>
          <w:sz w:val="28"/>
          <w:szCs w:val="28"/>
        </w:rPr>
        <w:t>项目技术服务要求</w:t>
      </w:r>
    </w:p>
    <w:p w14:paraId="64589552" w14:textId="3BD27D40" w:rsidR="006A6B0A" w:rsidRDefault="006A6B0A" w:rsidP="006A6B0A">
      <w:pPr>
        <w:spacing w:line="360" w:lineRule="auto"/>
        <w:jc w:val="left"/>
        <w:rPr>
          <w:rFonts w:hAnsi="宋体" w:cs="宋体"/>
          <w:b/>
          <w:bCs/>
          <w:sz w:val="24"/>
        </w:rPr>
      </w:pPr>
      <w:r>
        <w:rPr>
          <w:rFonts w:ascii="Times New Roman" w:hAnsi="宋体" w:cs="宋体" w:hint="eastAsia"/>
          <w:b/>
          <w:bCs/>
          <w:sz w:val="24"/>
        </w:rPr>
        <w:t>（一）</w:t>
      </w:r>
      <w:r>
        <w:rPr>
          <w:rFonts w:hAnsi="宋体" w:cs="宋体" w:hint="eastAsia"/>
          <w:b/>
          <w:bCs/>
          <w:sz w:val="24"/>
        </w:rPr>
        <w:t>设备清单：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987"/>
        <w:gridCol w:w="2151"/>
        <w:gridCol w:w="2997"/>
      </w:tblGrid>
      <w:tr w:rsidR="006A6B0A" w14:paraId="40B83194" w14:textId="77777777" w:rsidTr="006A6B0A">
        <w:trPr>
          <w:trHeight w:val="441"/>
          <w:jc w:val="center"/>
        </w:trPr>
        <w:tc>
          <w:tcPr>
            <w:tcW w:w="695" w:type="pct"/>
            <w:vAlign w:val="center"/>
          </w:tcPr>
          <w:p w14:paraId="356546F4" w14:textId="77777777" w:rsidR="006A6B0A" w:rsidRDefault="006A6B0A" w:rsidP="006227CE">
            <w:pPr>
              <w:snapToGrid w:val="0"/>
              <w:spacing w:line="360" w:lineRule="auto"/>
              <w:jc w:val="center"/>
              <w:rPr>
                <w:rFonts w:ascii="宋体" w:hAnsi="宋体" w:cs="宋体"/>
                <w:b/>
                <w:sz w:val="24"/>
              </w:rPr>
            </w:pPr>
            <w:r>
              <w:rPr>
                <w:rFonts w:ascii="宋体" w:hAnsi="宋体" w:cs="宋体" w:hint="eastAsia"/>
                <w:b/>
                <w:szCs w:val="21"/>
              </w:rPr>
              <w:t>序号</w:t>
            </w:r>
          </w:p>
        </w:tc>
        <w:tc>
          <w:tcPr>
            <w:tcW w:w="1199" w:type="pct"/>
            <w:vAlign w:val="center"/>
          </w:tcPr>
          <w:p w14:paraId="095FC228" w14:textId="77777777" w:rsidR="006A6B0A" w:rsidRDefault="006A6B0A" w:rsidP="006227CE">
            <w:pPr>
              <w:snapToGrid w:val="0"/>
              <w:spacing w:line="360" w:lineRule="auto"/>
              <w:jc w:val="center"/>
              <w:rPr>
                <w:rFonts w:ascii="宋体" w:hAnsi="宋体" w:cs="宋体"/>
                <w:b/>
                <w:szCs w:val="21"/>
              </w:rPr>
            </w:pPr>
            <w:r>
              <w:rPr>
                <w:rFonts w:ascii="宋体" w:hAnsi="宋体" w:cs="宋体" w:hint="eastAsia"/>
                <w:b/>
                <w:szCs w:val="21"/>
              </w:rPr>
              <w:t>标的名称</w:t>
            </w:r>
          </w:p>
        </w:tc>
        <w:tc>
          <w:tcPr>
            <w:tcW w:w="1298" w:type="pct"/>
            <w:vAlign w:val="center"/>
          </w:tcPr>
          <w:p w14:paraId="39A81EE5" w14:textId="77777777" w:rsidR="006A6B0A" w:rsidRDefault="006A6B0A" w:rsidP="006227CE">
            <w:pPr>
              <w:snapToGrid w:val="0"/>
              <w:spacing w:line="360" w:lineRule="auto"/>
              <w:jc w:val="center"/>
              <w:rPr>
                <w:rFonts w:ascii="宋体" w:hAnsi="宋体" w:cs="宋体"/>
                <w:b/>
                <w:szCs w:val="21"/>
              </w:rPr>
            </w:pPr>
            <w:r>
              <w:rPr>
                <w:rFonts w:ascii="宋体" w:hAnsi="宋体" w:cs="宋体" w:hint="eastAsia"/>
                <w:b/>
                <w:szCs w:val="21"/>
              </w:rPr>
              <w:t>数量</w:t>
            </w:r>
          </w:p>
        </w:tc>
        <w:tc>
          <w:tcPr>
            <w:tcW w:w="1808" w:type="pct"/>
            <w:vAlign w:val="center"/>
          </w:tcPr>
          <w:p w14:paraId="01B61109" w14:textId="77777777" w:rsidR="006A6B0A" w:rsidRDefault="006A6B0A" w:rsidP="006227CE">
            <w:pPr>
              <w:snapToGrid w:val="0"/>
              <w:spacing w:line="360" w:lineRule="auto"/>
              <w:jc w:val="center"/>
              <w:rPr>
                <w:rFonts w:ascii="宋体" w:hAnsi="宋体" w:cs="宋体"/>
                <w:b/>
                <w:szCs w:val="21"/>
              </w:rPr>
            </w:pPr>
            <w:r>
              <w:rPr>
                <w:rFonts w:ascii="宋体" w:hAnsi="宋体" w:cs="宋体" w:hint="eastAsia"/>
                <w:b/>
                <w:szCs w:val="21"/>
              </w:rPr>
              <w:t>所属行业</w:t>
            </w:r>
          </w:p>
        </w:tc>
      </w:tr>
      <w:tr w:rsidR="006A6B0A" w14:paraId="6063CA2A" w14:textId="77777777" w:rsidTr="006A6B0A">
        <w:trPr>
          <w:trHeight w:val="441"/>
          <w:jc w:val="center"/>
        </w:trPr>
        <w:tc>
          <w:tcPr>
            <w:tcW w:w="695" w:type="pct"/>
            <w:vAlign w:val="center"/>
          </w:tcPr>
          <w:p w14:paraId="7552D428" w14:textId="77777777" w:rsidR="006A6B0A" w:rsidRDefault="006A6B0A" w:rsidP="006227CE">
            <w:pPr>
              <w:snapToGrid w:val="0"/>
              <w:spacing w:line="360" w:lineRule="auto"/>
              <w:jc w:val="center"/>
              <w:rPr>
                <w:rFonts w:ascii="宋体" w:hAnsi="宋体" w:cs="宋体"/>
                <w:b/>
                <w:sz w:val="24"/>
              </w:rPr>
            </w:pPr>
            <w:r>
              <w:rPr>
                <w:rFonts w:ascii="宋体" w:hAnsi="宋体" w:cs="宋体" w:hint="eastAsia"/>
                <w:szCs w:val="21"/>
              </w:rPr>
              <w:t>1</w:t>
            </w:r>
          </w:p>
        </w:tc>
        <w:tc>
          <w:tcPr>
            <w:tcW w:w="1199" w:type="pct"/>
            <w:vAlign w:val="center"/>
          </w:tcPr>
          <w:p w14:paraId="05A1E7C3" w14:textId="77777777" w:rsidR="006A6B0A" w:rsidRDefault="006A6B0A" w:rsidP="006227CE">
            <w:pPr>
              <w:widowControl/>
              <w:spacing w:line="360" w:lineRule="auto"/>
              <w:jc w:val="center"/>
              <w:textAlignment w:val="center"/>
              <w:rPr>
                <w:rFonts w:ascii="宋体" w:hAnsi="宋体" w:cs="宋体"/>
                <w:b/>
                <w:sz w:val="24"/>
              </w:rPr>
            </w:pPr>
            <w:r>
              <w:rPr>
                <w:rFonts w:ascii="宋体" w:hAnsi="宋体" w:cs="宋体" w:hint="eastAsia"/>
                <w:color w:val="000000"/>
                <w:kern w:val="0"/>
                <w:sz w:val="22"/>
                <w:szCs w:val="22"/>
                <w:lang w:bidi="ar"/>
              </w:rPr>
              <w:t>校长办公桌</w:t>
            </w:r>
          </w:p>
        </w:tc>
        <w:tc>
          <w:tcPr>
            <w:tcW w:w="1298" w:type="pct"/>
            <w:vAlign w:val="center"/>
          </w:tcPr>
          <w:p w14:paraId="2F44E69A" w14:textId="77777777" w:rsidR="006A6B0A" w:rsidRDefault="006A6B0A" w:rsidP="006227CE">
            <w:pPr>
              <w:widowControl/>
              <w:spacing w:line="360" w:lineRule="auto"/>
              <w:jc w:val="center"/>
              <w:textAlignment w:val="center"/>
              <w:rPr>
                <w:rFonts w:ascii="宋体" w:hAnsi="宋体" w:cs="宋体"/>
                <w:b/>
                <w:sz w:val="24"/>
              </w:rPr>
            </w:pPr>
            <w:r>
              <w:rPr>
                <w:rFonts w:ascii="宋体" w:hAnsi="宋体" w:cs="宋体" w:hint="eastAsia"/>
                <w:color w:val="000000"/>
                <w:kern w:val="0"/>
                <w:sz w:val="22"/>
                <w:szCs w:val="22"/>
                <w:lang w:bidi="ar"/>
              </w:rPr>
              <w:t>2张</w:t>
            </w:r>
          </w:p>
        </w:tc>
        <w:tc>
          <w:tcPr>
            <w:tcW w:w="1808" w:type="pct"/>
            <w:vAlign w:val="center"/>
          </w:tcPr>
          <w:p w14:paraId="014F75B8" w14:textId="77777777" w:rsidR="006A6B0A" w:rsidRDefault="006A6B0A" w:rsidP="006227CE">
            <w:pPr>
              <w:snapToGrid w:val="0"/>
              <w:spacing w:line="360" w:lineRule="auto"/>
              <w:jc w:val="center"/>
              <w:rPr>
                <w:rFonts w:ascii="宋体" w:cs="宋体"/>
                <w:szCs w:val="21"/>
              </w:rPr>
            </w:pPr>
            <w:r>
              <w:rPr>
                <w:rFonts w:ascii="宋体" w:cs="宋体" w:hint="eastAsia"/>
                <w:szCs w:val="21"/>
              </w:rPr>
              <w:t>工业</w:t>
            </w:r>
          </w:p>
        </w:tc>
      </w:tr>
      <w:tr w:rsidR="006A6B0A" w14:paraId="63A19163" w14:textId="77777777" w:rsidTr="006A6B0A">
        <w:trPr>
          <w:trHeight w:val="469"/>
          <w:jc w:val="center"/>
        </w:trPr>
        <w:tc>
          <w:tcPr>
            <w:tcW w:w="695" w:type="pct"/>
            <w:vAlign w:val="center"/>
          </w:tcPr>
          <w:p w14:paraId="6F4FA18C" w14:textId="77777777" w:rsidR="006A6B0A" w:rsidRDefault="006A6B0A" w:rsidP="006227CE">
            <w:pPr>
              <w:snapToGrid w:val="0"/>
              <w:spacing w:line="360" w:lineRule="auto"/>
              <w:jc w:val="center"/>
              <w:rPr>
                <w:rFonts w:ascii="宋体" w:hAnsi="宋体" w:cs="宋体"/>
                <w:b/>
                <w:sz w:val="24"/>
              </w:rPr>
            </w:pPr>
            <w:r>
              <w:rPr>
                <w:rFonts w:ascii="宋体" w:hAnsi="宋体" w:cs="宋体" w:hint="eastAsia"/>
                <w:szCs w:val="21"/>
              </w:rPr>
              <w:t>2</w:t>
            </w:r>
          </w:p>
        </w:tc>
        <w:tc>
          <w:tcPr>
            <w:tcW w:w="1199" w:type="pct"/>
            <w:vAlign w:val="center"/>
          </w:tcPr>
          <w:p w14:paraId="5CF55990" w14:textId="77777777" w:rsidR="006A6B0A" w:rsidRDefault="006A6B0A" w:rsidP="006227CE">
            <w:pPr>
              <w:widowControl/>
              <w:spacing w:line="360" w:lineRule="auto"/>
              <w:jc w:val="center"/>
              <w:textAlignment w:val="center"/>
              <w:rPr>
                <w:rFonts w:ascii="宋体" w:hAnsi="宋体" w:cs="宋体"/>
                <w:b/>
                <w:sz w:val="24"/>
              </w:rPr>
            </w:pPr>
            <w:r>
              <w:rPr>
                <w:rFonts w:ascii="宋体" w:hAnsi="宋体" w:cs="宋体" w:hint="eastAsia"/>
                <w:color w:val="000000"/>
                <w:kern w:val="0"/>
                <w:sz w:val="22"/>
                <w:szCs w:val="22"/>
                <w:lang w:bidi="ar"/>
              </w:rPr>
              <w:t>教师办公桌</w:t>
            </w:r>
          </w:p>
        </w:tc>
        <w:tc>
          <w:tcPr>
            <w:tcW w:w="1298" w:type="pct"/>
            <w:vAlign w:val="center"/>
          </w:tcPr>
          <w:p w14:paraId="4B79E41F" w14:textId="77777777" w:rsidR="006A6B0A" w:rsidRDefault="006A6B0A" w:rsidP="006227CE">
            <w:pPr>
              <w:widowControl/>
              <w:spacing w:line="360" w:lineRule="auto"/>
              <w:jc w:val="center"/>
              <w:textAlignment w:val="center"/>
              <w:rPr>
                <w:rFonts w:ascii="宋体" w:hAnsi="宋体" w:cs="宋体"/>
                <w:szCs w:val="21"/>
              </w:rPr>
            </w:pPr>
            <w:r>
              <w:rPr>
                <w:rFonts w:ascii="宋体" w:hAnsi="宋体" w:cs="宋体" w:hint="eastAsia"/>
                <w:color w:val="000000"/>
                <w:kern w:val="0"/>
                <w:sz w:val="22"/>
                <w:lang w:bidi="ar"/>
              </w:rPr>
              <w:t>3</w:t>
            </w:r>
            <w:r>
              <w:rPr>
                <w:rFonts w:ascii="宋体" w:hAnsi="宋体" w:cs="宋体"/>
                <w:color w:val="000000"/>
                <w:kern w:val="0"/>
                <w:sz w:val="22"/>
                <w:lang w:bidi="ar"/>
              </w:rPr>
              <w:t>0</w:t>
            </w:r>
            <w:r>
              <w:rPr>
                <w:rFonts w:ascii="宋体" w:hAnsi="宋体" w:cs="宋体" w:hint="eastAsia"/>
                <w:color w:val="000000"/>
                <w:kern w:val="0"/>
                <w:sz w:val="22"/>
                <w:szCs w:val="22"/>
                <w:lang w:bidi="ar"/>
              </w:rPr>
              <w:t>位</w:t>
            </w:r>
          </w:p>
        </w:tc>
        <w:tc>
          <w:tcPr>
            <w:tcW w:w="1808" w:type="pct"/>
            <w:vAlign w:val="center"/>
          </w:tcPr>
          <w:p w14:paraId="1E3147F0" w14:textId="77777777" w:rsidR="006A6B0A" w:rsidRDefault="006A6B0A" w:rsidP="006227CE">
            <w:pPr>
              <w:snapToGrid w:val="0"/>
              <w:spacing w:line="360" w:lineRule="auto"/>
              <w:jc w:val="center"/>
              <w:rPr>
                <w:rFonts w:ascii="宋体" w:cs="宋体"/>
                <w:szCs w:val="21"/>
              </w:rPr>
            </w:pPr>
            <w:r>
              <w:rPr>
                <w:rFonts w:ascii="宋体" w:cs="宋体" w:hint="eastAsia"/>
                <w:szCs w:val="21"/>
              </w:rPr>
              <w:t>工业</w:t>
            </w:r>
          </w:p>
        </w:tc>
      </w:tr>
      <w:tr w:rsidR="006A6B0A" w14:paraId="73976EC5" w14:textId="77777777" w:rsidTr="006A6B0A">
        <w:trPr>
          <w:trHeight w:val="469"/>
          <w:jc w:val="center"/>
        </w:trPr>
        <w:tc>
          <w:tcPr>
            <w:tcW w:w="695" w:type="pct"/>
            <w:vAlign w:val="center"/>
          </w:tcPr>
          <w:p w14:paraId="48535C94" w14:textId="77777777" w:rsidR="006A6B0A" w:rsidRDefault="006A6B0A" w:rsidP="006227CE">
            <w:pPr>
              <w:snapToGrid w:val="0"/>
              <w:spacing w:line="360" w:lineRule="auto"/>
              <w:jc w:val="center"/>
              <w:rPr>
                <w:rFonts w:ascii="宋体" w:hAnsi="宋体" w:cs="宋体"/>
                <w:szCs w:val="21"/>
              </w:rPr>
            </w:pPr>
            <w:r>
              <w:rPr>
                <w:rFonts w:ascii="宋体" w:hAnsi="宋体" w:cs="宋体" w:hint="eastAsia"/>
                <w:szCs w:val="21"/>
              </w:rPr>
              <w:t>3</w:t>
            </w:r>
          </w:p>
        </w:tc>
        <w:tc>
          <w:tcPr>
            <w:tcW w:w="1199" w:type="pct"/>
            <w:vAlign w:val="center"/>
          </w:tcPr>
          <w:p w14:paraId="41137CE5" w14:textId="77777777" w:rsidR="006A6B0A" w:rsidRDefault="006A6B0A" w:rsidP="006227CE">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教师椅</w:t>
            </w:r>
          </w:p>
        </w:tc>
        <w:tc>
          <w:tcPr>
            <w:tcW w:w="1298" w:type="pct"/>
            <w:vAlign w:val="center"/>
          </w:tcPr>
          <w:p w14:paraId="23AB42F2" w14:textId="77777777" w:rsidR="006A6B0A" w:rsidRDefault="006A6B0A" w:rsidP="006227CE">
            <w:pPr>
              <w:widowControl/>
              <w:spacing w:line="36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7张</w:t>
            </w:r>
          </w:p>
        </w:tc>
        <w:tc>
          <w:tcPr>
            <w:tcW w:w="1808" w:type="pct"/>
            <w:vAlign w:val="center"/>
          </w:tcPr>
          <w:p w14:paraId="7C340B03" w14:textId="77777777" w:rsidR="006A6B0A" w:rsidRDefault="006A6B0A" w:rsidP="006227CE">
            <w:pPr>
              <w:snapToGrid w:val="0"/>
              <w:spacing w:line="360" w:lineRule="auto"/>
              <w:jc w:val="center"/>
              <w:rPr>
                <w:rFonts w:ascii="宋体" w:cs="宋体"/>
                <w:szCs w:val="21"/>
              </w:rPr>
            </w:pPr>
            <w:r>
              <w:rPr>
                <w:rFonts w:ascii="宋体" w:cs="宋体" w:hint="eastAsia"/>
                <w:szCs w:val="21"/>
              </w:rPr>
              <w:t>工业</w:t>
            </w:r>
          </w:p>
        </w:tc>
      </w:tr>
    </w:tbl>
    <w:p w14:paraId="1B93AA7B" w14:textId="77777777" w:rsidR="006A6B0A" w:rsidRDefault="006A6B0A" w:rsidP="006A6B0A">
      <w:pPr>
        <w:spacing w:line="360" w:lineRule="auto"/>
        <w:jc w:val="left"/>
        <w:rPr>
          <w:rFonts w:hAnsi="宋体" w:cs="宋体"/>
          <w:b/>
          <w:bCs/>
          <w:sz w:val="24"/>
        </w:rPr>
      </w:pPr>
      <w:r>
        <w:rPr>
          <w:rFonts w:hAnsi="宋体" w:cs="宋体" w:hint="eastAsia"/>
          <w:b/>
          <w:bCs/>
          <w:sz w:val="24"/>
        </w:rPr>
        <w:t>（二）技术要求：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845"/>
        <w:gridCol w:w="998"/>
        <w:gridCol w:w="6018"/>
      </w:tblGrid>
      <w:tr w:rsidR="006A6B0A" w:rsidRPr="006A6B0A" w14:paraId="09934E20" w14:textId="77777777" w:rsidTr="006A6B0A">
        <w:trPr>
          <w:trHeight w:val="420"/>
          <w:jc w:val="center"/>
        </w:trPr>
        <w:tc>
          <w:tcPr>
            <w:tcW w:w="256" w:type="pct"/>
            <w:vAlign w:val="center"/>
          </w:tcPr>
          <w:p w14:paraId="27A9A1EB" w14:textId="77777777" w:rsidR="006A6B0A" w:rsidRPr="006A6B0A" w:rsidRDefault="006A6B0A" w:rsidP="006A6B0A">
            <w:pPr>
              <w:snapToGrid w:val="0"/>
              <w:spacing w:after="0" w:line="360" w:lineRule="auto"/>
              <w:jc w:val="center"/>
              <w:rPr>
                <w:rFonts w:ascii="宋体" w:hAnsi="宋体" w:cs="宋体"/>
                <w:b/>
                <w:sz w:val="22"/>
                <w:szCs w:val="22"/>
              </w:rPr>
            </w:pPr>
            <w:r w:rsidRPr="006A6B0A">
              <w:rPr>
                <w:rFonts w:ascii="宋体" w:hAnsi="宋体" w:cs="宋体" w:hint="eastAsia"/>
                <w:b/>
                <w:sz w:val="22"/>
                <w:szCs w:val="22"/>
              </w:rPr>
              <w:t>序号</w:t>
            </w:r>
          </w:p>
        </w:tc>
        <w:tc>
          <w:tcPr>
            <w:tcW w:w="510" w:type="pct"/>
            <w:vAlign w:val="center"/>
          </w:tcPr>
          <w:p w14:paraId="31B574E3" w14:textId="77777777" w:rsidR="006A6B0A" w:rsidRPr="006A6B0A" w:rsidRDefault="006A6B0A" w:rsidP="006A6B0A">
            <w:pPr>
              <w:snapToGrid w:val="0"/>
              <w:spacing w:after="0" w:line="360" w:lineRule="auto"/>
              <w:jc w:val="center"/>
              <w:rPr>
                <w:rFonts w:ascii="宋体" w:hAnsi="宋体" w:cs="宋体"/>
                <w:b/>
                <w:sz w:val="22"/>
                <w:szCs w:val="22"/>
              </w:rPr>
            </w:pPr>
            <w:r w:rsidRPr="006A6B0A">
              <w:rPr>
                <w:rFonts w:ascii="宋体" w:hAnsi="宋体" w:cs="宋体" w:hint="eastAsia"/>
                <w:b/>
                <w:sz w:val="22"/>
                <w:szCs w:val="22"/>
              </w:rPr>
              <w:t>标的名称</w:t>
            </w:r>
          </w:p>
        </w:tc>
        <w:tc>
          <w:tcPr>
            <w:tcW w:w="602" w:type="pct"/>
            <w:vAlign w:val="center"/>
          </w:tcPr>
          <w:p w14:paraId="1951EB01" w14:textId="77777777" w:rsidR="006A6B0A" w:rsidRPr="006A6B0A" w:rsidRDefault="006A6B0A" w:rsidP="006A6B0A">
            <w:pPr>
              <w:widowControl/>
              <w:spacing w:after="0" w:line="360" w:lineRule="auto"/>
              <w:jc w:val="center"/>
              <w:textAlignment w:val="center"/>
              <w:rPr>
                <w:rFonts w:ascii="宋体" w:hAnsi="宋体" w:cs="宋体"/>
                <w:b/>
                <w:sz w:val="22"/>
                <w:szCs w:val="22"/>
              </w:rPr>
            </w:pPr>
            <w:r w:rsidRPr="006A6B0A">
              <w:rPr>
                <w:rFonts w:ascii="宋体" w:hAnsi="宋体" w:cs="宋体" w:hint="eastAsia"/>
                <w:b/>
                <w:color w:val="000000"/>
                <w:kern w:val="0"/>
                <w:sz w:val="22"/>
                <w:szCs w:val="22"/>
                <w:lang w:bidi="ar"/>
              </w:rPr>
              <w:t>规格（mm)</w:t>
            </w:r>
          </w:p>
        </w:tc>
        <w:tc>
          <w:tcPr>
            <w:tcW w:w="3632" w:type="pct"/>
            <w:vAlign w:val="center"/>
          </w:tcPr>
          <w:p w14:paraId="76B1443A" w14:textId="77777777" w:rsidR="006A6B0A" w:rsidRPr="006A6B0A" w:rsidRDefault="006A6B0A" w:rsidP="006A6B0A">
            <w:pPr>
              <w:snapToGrid w:val="0"/>
              <w:spacing w:after="0" w:line="360" w:lineRule="auto"/>
              <w:jc w:val="center"/>
              <w:rPr>
                <w:rFonts w:ascii="宋体" w:hAnsi="宋体" w:cs="宋体"/>
                <w:b/>
                <w:sz w:val="22"/>
                <w:szCs w:val="22"/>
              </w:rPr>
            </w:pPr>
            <w:r w:rsidRPr="006A6B0A">
              <w:rPr>
                <w:rFonts w:ascii="宋体" w:hAnsi="宋体" w:cs="宋体" w:hint="eastAsia"/>
                <w:b/>
                <w:sz w:val="22"/>
                <w:szCs w:val="22"/>
              </w:rPr>
              <w:t>技术要求</w:t>
            </w:r>
          </w:p>
        </w:tc>
      </w:tr>
      <w:tr w:rsidR="006A6B0A" w:rsidRPr="006A6B0A" w14:paraId="1B26BF1D" w14:textId="77777777" w:rsidTr="006A6B0A">
        <w:trPr>
          <w:trHeight w:val="1261"/>
          <w:jc w:val="center"/>
        </w:trPr>
        <w:tc>
          <w:tcPr>
            <w:tcW w:w="256" w:type="pct"/>
            <w:vAlign w:val="center"/>
          </w:tcPr>
          <w:p w14:paraId="7328C836" w14:textId="77777777" w:rsidR="006A6B0A" w:rsidRPr="006A6B0A" w:rsidRDefault="006A6B0A" w:rsidP="006A6B0A">
            <w:pPr>
              <w:snapToGrid w:val="0"/>
              <w:spacing w:after="0" w:line="360" w:lineRule="auto"/>
              <w:jc w:val="center"/>
              <w:rPr>
                <w:rFonts w:ascii="宋体" w:hAnsi="宋体" w:cs="宋体"/>
                <w:bCs/>
                <w:sz w:val="22"/>
                <w:szCs w:val="22"/>
              </w:rPr>
            </w:pPr>
            <w:r w:rsidRPr="006A6B0A">
              <w:rPr>
                <w:rFonts w:ascii="宋体" w:hAnsi="宋体" w:cs="宋体" w:hint="eastAsia"/>
                <w:bCs/>
                <w:sz w:val="22"/>
                <w:szCs w:val="22"/>
              </w:rPr>
              <w:t>1</w:t>
            </w:r>
          </w:p>
        </w:tc>
        <w:tc>
          <w:tcPr>
            <w:tcW w:w="510" w:type="pct"/>
            <w:vAlign w:val="center"/>
          </w:tcPr>
          <w:p w14:paraId="7E95AE5C" w14:textId="77777777" w:rsidR="006A6B0A" w:rsidRPr="006A6B0A" w:rsidRDefault="006A6B0A" w:rsidP="006A6B0A">
            <w:pPr>
              <w:widowControl/>
              <w:spacing w:after="0" w:line="360" w:lineRule="auto"/>
              <w:jc w:val="center"/>
              <w:textAlignment w:val="center"/>
              <w:rPr>
                <w:rFonts w:ascii="宋体" w:hAnsi="宋体" w:cs="宋体"/>
                <w:b/>
                <w:sz w:val="22"/>
                <w:szCs w:val="22"/>
              </w:rPr>
            </w:pPr>
            <w:r w:rsidRPr="006A6B0A">
              <w:rPr>
                <w:rFonts w:ascii="宋体" w:hAnsi="宋体" w:cs="宋体" w:hint="eastAsia"/>
                <w:color w:val="000000"/>
                <w:kern w:val="0"/>
                <w:sz w:val="22"/>
                <w:szCs w:val="22"/>
                <w:lang w:bidi="ar"/>
              </w:rPr>
              <w:t>校长办公桌</w:t>
            </w:r>
          </w:p>
        </w:tc>
        <w:tc>
          <w:tcPr>
            <w:tcW w:w="602" w:type="pct"/>
            <w:vAlign w:val="center"/>
          </w:tcPr>
          <w:p w14:paraId="4F4EEB3E" w14:textId="77777777" w:rsidR="006A6B0A" w:rsidRPr="006A6B0A" w:rsidRDefault="006A6B0A" w:rsidP="006A6B0A">
            <w:pPr>
              <w:widowControl/>
              <w:spacing w:after="0" w:line="360" w:lineRule="auto"/>
              <w:jc w:val="center"/>
              <w:textAlignment w:val="center"/>
              <w:rPr>
                <w:rFonts w:ascii="宋体" w:hAnsi="宋体" w:cs="宋体"/>
                <w:sz w:val="22"/>
                <w:szCs w:val="22"/>
              </w:rPr>
            </w:pPr>
            <w:r w:rsidRPr="006A6B0A">
              <w:rPr>
                <w:rFonts w:ascii="宋体" w:hAnsi="宋体" w:cs="宋体" w:hint="eastAsia"/>
                <w:color w:val="000000"/>
                <w:kern w:val="0"/>
                <w:sz w:val="22"/>
                <w:szCs w:val="22"/>
                <w:lang w:bidi="ar"/>
              </w:rPr>
              <w:t>2400*2000*760</w:t>
            </w:r>
          </w:p>
        </w:tc>
        <w:tc>
          <w:tcPr>
            <w:tcW w:w="3632" w:type="pct"/>
            <w:vAlign w:val="center"/>
          </w:tcPr>
          <w:p w14:paraId="21A3920D" w14:textId="77777777" w:rsidR="006A6B0A" w:rsidRPr="006A6B0A" w:rsidRDefault="006A6B0A" w:rsidP="006A6B0A">
            <w:pPr>
              <w:widowControl/>
              <w:spacing w:after="0" w:line="360" w:lineRule="auto"/>
              <w:jc w:val="left"/>
              <w:textAlignment w:val="center"/>
              <w:rPr>
                <w:rFonts w:ascii="宋体" w:hAnsi="宋体" w:cs="宋体"/>
                <w:sz w:val="22"/>
                <w:szCs w:val="22"/>
              </w:rPr>
            </w:pPr>
            <w:r w:rsidRPr="006A6B0A">
              <w:rPr>
                <w:rFonts w:ascii="宋体" w:hAnsi="宋体" w:cs="宋体" w:hint="eastAsia"/>
                <w:color w:val="000000"/>
                <w:kern w:val="0"/>
                <w:sz w:val="22"/>
                <w:szCs w:val="22"/>
                <w:lang w:bidi="ar"/>
              </w:rPr>
              <w:t>▲1、基材：采用实木颗粒板，检验依据包含但不限于：GB/T4897-2015、GB/T 35601-2017、HJ 571-2010，检测项包含：密度≥0.65g/cm³，板内密度偏差-1.5～1.5%，含水率≤8%，静曲强度≥20MPa，弹性模量≥3000MPa，内胶合强度≥0.5MPa，表面胶合强度≥1.0MPa，2h吸水厚度膨胀率≤3.0%，板面握螺钉力≥1300N，板边握螺钉力≥900N，甲醛释放限量≤0.025mg/m³,产品总挥发性有机化合物（TVOC）</w:t>
            </w:r>
            <w:r w:rsidRPr="006A6B0A">
              <w:rPr>
                <w:rFonts w:ascii="宋体" w:hAnsi="宋体" w:cs="宋体" w:hint="eastAsia"/>
                <w:color w:val="000000"/>
                <w:kern w:val="0"/>
                <w:sz w:val="22"/>
                <w:szCs w:val="22"/>
                <w:lang w:bidi="ar"/>
              </w:rPr>
              <w:lastRenderedPageBreak/>
              <w:t>的释放量（72h）≤0.025 mg/（m²h）。</w:t>
            </w:r>
            <w:r w:rsidRPr="006A6B0A">
              <w:rPr>
                <w:rFonts w:ascii="宋体" w:hAnsi="宋体" w:cs="宋体" w:hint="eastAsia"/>
                <w:color w:val="000000"/>
                <w:kern w:val="0"/>
                <w:sz w:val="22"/>
                <w:szCs w:val="22"/>
                <w:lang w:bidi="ar"/>
              </w:rPr>
              <w:br/>
              <w:t>▲2、面材：采用三聚氰胺纸，检验依据包含但不限于：LY/T 1831-2009、HJ 571-2010，检测项包含：甲醛释放量≤0.05mg/m³，产品总挥发性有机化合物（TVOC）的释放率（72h）≤0.025mg/（m²h），耐热性≥1级。</w:t>
            </w:r>
            <w:r w:rsidRPr="006A6B0A">
              <w:rPr>
                <w:rFonts w:ascii="宋体" w:hAnsi="宋体" w:cs="宋体" w:hint="eastAsia"/>
                <w:color w:val="000000"/>
                <w:kern w:val="0"/>
                <w:sz w:val="22"/>
                <w:szCs w:val="22"/>
                <w:lang w:bidi="ar"/>
              </w:rPr>
              <w:br/>
              <w:t>▲3、封边条：采用优质封边条，检验依据包含但不限于：QB/T4463-2013和HJ2547-2016，检测项包含：塑料封边条外观合格，甲醛释放量≤0.05mg/L，不含邻苯二甲酸酯（DBP、BBP、DEHP、DNOP、DINP、DIDP），涂层可迁移元素（铅、镉、铬、汞、锑、钡、硒、砷）≤2mg/kg，耐干热性、耐磨性、耐老化性、耐冷热循环性、耐光色牢度均检测合格。</w:t>
            </w:r>
            <w:r w:rsidRPr="006A6B0A">
              <w:rPr>
                <w:rFonts w:ascii="宋体" w:hAnsi="宋体" w:cs="宋体" w:hint="eastAsia"/>
                <w:color w:val="000000"/>
                <w:kern w:val="0"/>
                <w:sz w:val="22"/>
                <w:szCs w:val="22"/>
                <w:lang w:bidi="ar"/>
              </w:rPr>
              <w:br/>
              <w:t>4、热熔胶：总挥发性有机物≤5g/L。</w:t>
            </w:r>
            <w:r w:rsidRPr="006A6B0A">
              <w:rPr>
                <w:rFonts w:ascii="宋体" w:hAnsi="宋体" w:cs="宋体" w:hint="eastAsia"/>
                <w:color w:val="000000"/>
                <w:kern w:val="0"/>
                <w:sz w:val="22"/>
                <w:szCs w:val="22"/>
                <w:lang w:bidi="ar"/>
              </w:rPr>
              <w:br/>
              <w:t>▲5、连接件：采用三合一连接件，检验依据包含但不限于：GB/T28203-2011家具用连接件技术要求及试验方法以及QB/T4767-2014 家具用钢构件，检测项包含：外观性能要求合格，三合一偏心连接件预埋螺母抗拉强度≥550N，可溶性元素（铅、镉、铬、汞）≤2mg/kg，金属涂层耐腐蚀等级（中性盐雾试验和乙酸盐雾试验≥240h)≥10级。</w:t>
            </w:r>
            <w:r w:rsidRPr="006A6B0A">
              <w:rPr>
                <w:rFonts w:ascii="宋体" w:hAnsi="宋体" w:cs="宋体" w:hint="eastAsia"/>
                <w:color w:val="000000"/>
                <w:kern w:val="0"/>
                <w:sz w:val="22"/>
                <w:szCs w:val="22"/>
                <w:lang w:bidi="ar"/>
              </w:rPr>
              <w:br/>
              <w:t>▲6、导轨：采用优质缓冲导轨，检验依据包含但不限于：QB/T2454-2013家具五金抽屉导轨以及QB/T4767-2014 家具用钢构件，检测项包含：金属件外观性能要求合格，垂直向下静载荷（过载）、水平侧向静载荷（过载）、</w:t>
            </w:r>
            <w:proofErr w:type="gramStart"/>
            <w:r w:rsidRPr="006A6B0A">
              <w:rPr>
                <w:rFonts w:ascii="宋体" w:hAnsi="宋体" w:cs="宋体" w:hint="eastAsia"/>
                <w:color w:val="000000"/>
                <w:kern w:val="0"/>
                <w:sz w:val="22"/>
                <w:szCs w:val="22"/>
                <w:lang w:bidi="ar"/>
              </w:rPr>
              <w:t>猛关或</w:t>
            </w:r>
            <w:proofErr w:type="gramEnd"/>
            <w:r w:rsidRPr="006A6B0A">
              <w:rPr>
                <w:rFonts w:ascii="宋体" w:hAnsi="宋体" w:cs="宋体" w:hint="eastAsia"/>
                <w:color w:val="000000"/>
                <w:kern w:val="0"/>
                <w:sz w:val="22"/>
                <w:szCs w:val="22"/>
                <w:lang w:bidi="ar"/>
              </w:rPr>
              <w:t>猛开（过载）、操作力（推力或拉力）≤25N，抽屉导轨组件底部变形和抽屉导轨组件结构强度均合格，耐久性（10万次）无损，垂直向下静载荷和水平侧向静载荷均合格，下沉量不超过抽屉导轨拉出长度的4%，可溶性元素（铅、镉、铬、汞）≤2mg/kg，金属涂层耐腐蚀等级（中性盐雾试验和乙酸盐雾试验≥240h)≥10级。</w:t>
            </w:r>
            <w:r w:rsidRPr="006A6B0A">
              <w:rPr>
                <w:rFonts w:ascii="宋体" w:hAnsi="宋体" w:cs="宋体" w:hint="eastAsia"/>
                <w:color w:val="000000"/>
                <w:kern w:val="0"/>
                <w:sz w:val="22"/>
                <w:szCs w:val="22"/>
                <w:lang w:bidi="ar"/>
              </w:rPr>
              <w:br/>
            </w:r>
            <w:r w:rsidRPr="006A6B0A">
              <w:rPr>
                <w:rFonts w:ascii="宋体" w:hAnsi="宋体" w:cs="宋体" w:hint="eastAsia"/>
                <w:color w:val="000000"/>
                <w:kern w:val="0"/>
                <w:sz w:val="22"/>
                <w:szCs w:val="22"/>
                <w:lang w:bidi="ar"/>
              </w:rPr>
              <w:lastRenderedPageBreak/>
              <w:t>▲7、锁具：检验依据包含但不限于：GB/T1621-2023。检测项包含：金属件外观性能要求（涂层无漏喷、锈蚀、脱色、掉色现象，光滑均匀、色泽一致、无流挂、疙瘩、皱皮、飞漆等缺陷）合格，涂层件附着力≥1级，金属涂层耐腐蚀等级（中性盐雾试验和乙酸盐雾试验≥240h)≥10级。</w:t>
            </w:r>
            <w:r w:rsidRPr="006A6B0A">
              <w:rPr>
                <w:rFonts w:ascii="宋体" w:hAnsi="宋体" w:cs="宋体" w:hint="eastAsia"/>
                <w:color w:val="000000"/>
                <w:kern w:val="0"/>
                <w:sz w:val="22"/>
                <w:szCs w:val="22"/>
                <w:lang w:bidi="ar"/>
              </w:rPr>
              <w:br/>
              <w:t>▲8、液压缓冲铰链：检验依据包含但不限于：QB/T2189-2013家具五</w:t>
            </w:r>
            <w:proofErr w:type="gramStart"/>
            <w:r w:rsidRPr="006A6B0A">
              <w:rPr>
                <w:rFonts w:ascii="宋体" w:hAnsi="宋体" w:cs="宋体" w:hint="eastAsia"/>
                <w:color w:val="000000"/>
                <w:kern w:val="0"/>
                <w:sz w:val="22"/>
                <w:szCs w:val="22"/>
                <w:lang w:bidi="ar"/>
              </w:rPr>
              <w:t>金杯状暗铰链</w:t>
            </w:r>
            <w:proofErr w:type="gramEnd"/>
            <w:r w:rsidRPr="006A6B0A">
              <w:rPr>
                <w:rFonts w:ascii="宋体" w:hAnsi="宋体" w:cs="宋体" w:hint="eastAsia"/>
                <w:color w:val="000000"/>
                <w:kern w:val="0"/>
                <w:sz w:val="22"/>
                <w:szCs w:val="22"/>
                <w:lang w:bidi="ar"/>
              </w:rPr>
              <w:t>以及QB/T4767-2014 家具用钢构件，检测项包含：金属件外观性能要求合格，垂直静载荷（过载）、水平静载荷（过载）、操作力（打开力和关闭力）≤20N，耐久性（10万次）无损，下沉量≤1.0mm，可溶性元素（铅、镉、铬、汞）≤2mg/kg，金属涂层耐腐蚀等级（中性盐雾试验和乙酸盐雾试验≥240h)≥10级。</w:t>
            </w:r>
          </w:p>
        </w:tc>
      </w:tr>
      <w:tr w:rsidR="006A6B0A" w:rsidRPr="006A6B0A" w14:paraId="1D640BF7" w14:textId="77777777" w:rsidTr="006A6B0A">
        <w:trPr>
          <w:trHeight w:val="815"/>
          <w:jc w:val="center"/>
        </w:trPr>
        <w:tc>
          <w:tcPr>
            <w:tcW w:w="256" w:type="pct"/>
            <w:vAlign w:val="center"/>
          </w:tcPr>
          <w:p w14:paraId="387E6C77" w14:textId="77777777" w:rsidR="006A6B0A" w:rsidRPr="006A6B0A" w:rsidRDefault="006A6B0A" w:rsidP="006A6B0A">
            <w:pPr>
              <w:snapToGrid w:val="0"/>
              <w:spacing w:after="0" w:line="360" w:lineRule="auto"/>
              <w:jc w:val="center"/>
              <w:rPr>
                <w:rFonts w:ascii="宋体" w:hAnsi="宋体" w:cs="宋体"/>
                <w:bCs/>
                <w:sz w:val="22"/>
                <w:szCs w:val="22"/>
              </w:rPr>
            </w:pPr>
          </w:p>
          <w:p w14:paraId="6513DC28" w14:textId="77777777" w:rsidR="006A6B0A" w:rsidRPr="006A6B0A" w:rsidRDefault="006A6B0A" w:rsidP="006A6B0A">
            <w:pPr>
              <w:snapToGrid w:val="0"/>
              <w:spacing w:after="0" w:line="360" w:lineRule="auto"/>
              <w:jc w:val="center"/>
              <w:rPr>
                <w:rFonts w:ascii="宋体" w:hAnsi="宋体" w:cs="宋体"/>
                <w:bCs/>
                <w:sz w:val="22"/>
                <w:szCs w:val="22"/>
              </w:rPr>
            </w:pPr>
            <w:r w:rsidRPr="006A6B0A">
              <w:rPr>
                <w:rFonts w:ascii="宋体" w:hAnsi="宋体" w:cs="宋体" w:hint="eastAsia"/>
                <w:bCs/>
                <w:sz w:val="22"/>
                <w:szCs w:val="22"/>
              </w:rPr>
              <w:t>2</w:t>
            </w:r>
          </w:p>
        </w:tc>
        <w:tc>
          <w:tcPr>
            <w:tcW w:w="510" w:type="pct"/>
            <w:vAlign w:val="center"/>
          </w:tcPr>
          <w:p w14:paraId="45F1DCF2" w14:textId="77777777" w:rsidR="006A6B0A" w:rsidRPr="006A6B0A" w:rsidRDefault="006A6B0A" w:rsidP="006A6B0A">
            <w:pPr>
              <w:widowControl/>
              <w:spacing w:after="0" w:line="360" w:lineRule="auto"/>
              <w:jc w:val="center"/>
              <w:textAlignment w:val="center"/>
              <w:rPr>
                <w:rFonts w:ascii="宋体" w:hAnsi="宋体" w:cs="宋体"/>
                <w:b/>
                <w:sz w:val="22"/>
                <w:szCs w:val="22"/>
              </w:rPr>
            </w:pPr>
            <w:r w:rsidRPr="006A6B0A">
              <w:rPr>
                <w:rFonts w:ascii="宋体" w:hAnsi="宋体" w:cs="宋体" w:hint="eastAsia"/>
                <w:color w:val="000000"/>
                <w:kern w:val="0"/>
                <w:sz w:val="22"/>
                <w:szCs w:val="22"/>
                <w:lang w:bidi="ar"/>
              </w:rPr>
              <w:t>教师办公桌</w:t>
            </w:r>
          </w:p>
        </w:tc>
        <w:tc>
          <w:tcPr>
            <w:tcW w:w="602" w:type="pct"/>
            <w:vAlign w:val="center"/>
          </w:tcPr>
          <w:p w14:paraId="6AB617C3" w14:textId="77777777" w:rsidR="006A6B0A" w:rsidRPr="006A6B0A" w:rsidRDefault="006A6B0A" w:rsidP="006A6B0A">
            <w:pPr>
              <w:widowControl/>
              <w:spacing w:after="0" w:line="360" w:lineRule="auto"/>
              <w:jc w:val="center"/>
              <w:textAlignment w:val="center"/>
              <w:rPr>
                <w:rFonts w:ascii="宋体" w:hAnsi="宋体" w:cs="宋体"/>
                <w:sz w:val="22"/>
                <w:szCs w:val="22"/>
              </w:rPr>
            </w:pPr>
            <w:r w:rsidRPr="006A6B0A">
              <w:rPr>
                <w:rFonts w:ascii="宋体" w:hAnsi="宋体" w:cs="宋体" w:hint="eastAsia"/>
                <w:color w:val="000000"/>
                <w:kern w:val="0"/>
                <w:sz w:val="22"/>
                <w:szCs w:val="22"/>
                <w:lang w:bidi="ar"/>
              </w:rPr>
              <w:t>1400转1200*1100</w:t>
            </w:r>
          </w:p>
        </w:tc>
        <w:tc>
          <w:tcPr>
            <w:tcW w:w="3632" w:type="pct"/>
            <w:vAlign w:val="center"/>
          </w:tcPr>
          <w:p w14:paraId="66BA8A99" w14:textId="77777777" w:rsidR="006A6B0A" w:rsidRPr="006A6B0A" w:rsidRDefault="006A6B0A" w:rsidP="006A6B0A">
            <w:pPr>
              <w:widowControl/>
              <w:spacing w:after="0" w:line="360" w:lineRule="auto"/>
              <w:jc w:val="left"/>
              <w:textAlignment w:val="center"/>
              <w:rPr>
                <w:rFonts w:ascii="宋体" w:hAnsi="宋体" w:cs="宋体"/>
                <w:sz w:val="22"/>
                <w:szCs w:val="22"/>
              </w:rPr>
            </w:pPr>
            <w:r w:rsidRPr="006A6B0A">
              <w:rPr>
                <w:rFonts w:ascii="宋体" w:hAnsi="宋体" w:cs="宋体" w:hint="eastAsia"/>
                <w:color w:val="000000"/>
                <w:kern w:val="0"/>
                <w:sz w:val="22"/>
                <w:szCs w:val="22"/>
                <w:lang w:bidi="ar"/>
              </w:rPr>
              <w:t>▲1、基材：采用实木颗粒板，检验依据包含但不限于：GB/T4897-2015、GB/T 35601-2017、HJ 571-2010，检测项包含：密度≥0.65g/cm³，板内密度偏差-1.5～1.5%，含水率≤8%，静曲强度≥20MPa，弹性模量≥3000MPa，内胶合强度≥0.5MPa，表面胶合强度≥1.0MPa，2h吸水厚度膨胀率≤3.0%，板面握螺钉力≥1300N，板边握螺钉力≥900N，甲醛释放限量≤0.025mg/m³,产品总挥发性有机化合物（TVOC）的释放量（72h）≤0.025 mg/（m²h）。</w:t>
            </w:r>
            <w:r w:rsidRPr="006A6B0A">
              <w:rPr>
                <w:rFonts w:ascii="宋体" w:hAnsi="宋体" w:cs="宋体" w:hint="eastAsia"/>
                <w:color w:val="000000"/>
                <w:kern w:val="0"/>
                <w:sz w:val="22"/>
                <w:szCs w:val="22"/>
                <w:lang w:bidi="ar"/>
              </w:rPr>
              <w:br/>
              <w:t>▲2、面材：采用三聚氰胺纸，检验依据包含但不限于：LY/T 1831-2009、HJ 571-2010，检测项包含：甲醛释放量≤0.05mg/m³，产品总挥发性有机化合物（TVOC）的释放率（72h）≤0.025mg/（m²h），耐热性≥1级。</w:t>
            </w:r>
            <w:r w:rsidRPr="006A6B0A">
              <w:rPr>
                <w:rFonts w:ascii="宋体" w:hAnsi="宋体" w:cs="宋体" w:hint="eastAsia"/>
                <w:color w:val="000000"/>
                <w:kern w:val="0"/>
                <w:sz w:val="22"/>
                <w:szCs w:val="22"/>
                <w:lang w:bidi="ar"/>
              </w:rPr>
              <w:br/>
              <w:t>▲3、封边条：采用优质封边条，检验依据包含但不限于：QB/T4463-2013和HJ2547-2016，检测项包含：塑料封边条外观合格，甲醛释放量≤0.05mg/L，不含邻苯二甲酸酯（DBP、BBP、DEHP、DNOP、DINP、DIDP），涂层可迁移元素（铅、镉、铬、汞、锑、钡、硒、砷）≤2mg/kg，耐干热</w:t>
            </w:r>
            <w:r w:rsidRPr="006A6B0A">
              <w:rPr>
                <w:rFonts w:ascii="宋体" w:hAnsi="宋体" w:cs="宋体" w:hint="eastAsia"/>
                <w:color w:val="000000"/>
                <w:kern w:val="0"/>
                <w:sz w:val="22"/>
                <w:szCs w:val="22"/>
                <w:lang w:bidi="ar"/>
              </w:rPr>
              <w:lastRenderedPageBreak/>
              <w:t>性、耐磨性、耐老化性、耐冷热循环性、耐光色牢度均检测合格。</w:t>
            </w:r>
            <w:r w:rsidRPr="006A6B0A">
              <w:rPr>
                <w:rFonts w:ascii="宋体" w:hAnsi="宋体" w:cs="宋体" w:hint="eastAsia"/>
                <w:color w:val="000000"/>
                <w:kern w:val="0"/>
                <w:sz w:val="22"/>
                <w:szCs w:val="22"/>
                <w:lang w:bidi="ar"/>
              </w:rPr>
              <w:br/>
              <w:t>4、热熔胶：总挥发性有机物≤5g/L。</w:t>
            </w:r>
            <w:r w:rsidRPr="006A6B0A">
              <w:rPr>
                <w:rFonts w:ascii="宋体" w:hAnsi="宋体" w:cs="宋体" w:hint="eastAsia"/>
                <w:color w:val="000000"/>
                <w:kern w:val="0"/>
                <w:sz w:val="22"/>
                <w:szCs w:val="22"/>
                <w:lang w:bidi="ar"/>
              </w:rPr>
              <w:br/>
              <w:t>▲5、连接件：采用三合一连接件，检验依据包含但不限于：GB/T28203-2011家具用连接件技术要求及试验方法以及QB/T4767-2014 家具用钢构件，检测项包含：外观性能要求合格，三合一偏心连接件预埋螺母抗拉强度≥550N，可溶性元素（铅、镉、铬、汞）≤2mg/kg，金属涂层耐腐蚀等级（中性盐雾试验和乙酸盐雾试验≥240h)≥10级。</w:t>
            </w:r>
            <w:r w:rsidRPr="006A6B0A">
              <w:rPr>
                <w:rFonts w:ascii="宋体" w:hAnsi="宋体" w:cs="宋体" w:hint="eastAsia"/>
                <w:color w:val="000000"/>
                <w:kern w:val="0"/>
                <w:sz w:val="22"/>
                <w:szCs w:val="22"/>
                <w:lang w:bidi="ar"/>
              </w:rPr>
              <w:br/>
              <w:t>▲6、导轨：采用优质缓冲导轨，检验依据包含但不限于：QB/T2454-2013家具五金抽屉导轨以及QB/T4767-2014 家具用钢构件，检测项包含：金属件外观性能要求合格，垂直向下静载荷（过载）、水平侧向静载荷（过载）、</w:t>
            </w:r>
            <w:proofErr w:type="gramStart"/>
            <w:r w:rsidRPr="006A6B0A">
              <w:rPr>
                <w:rFonts w:ascii="宋体" w:hAnsi="宋体" w:cs="宋体" w:hint="eastAsia"/>
                <w:color w:val="000000"/>
                <w:kern w:val="0"/>
                <w:sz w:val="22"/>
                <w:szCs w:val="22"/>
                <w:lang w:bidi="ar"/>
              </w:rPr>
              <w:t>猛关或</w:t>
            </w:r>
            <w:proofErr w:type="gramEnd"/>
            <w:r w:rsidRPr="006A6B0A">
              <w:rPr>
                <w:rFonts w:ascii="宋体" w:hAnsi="宋体" w:cs="宋体" w:hint="eastAsia"/>
                <w:color w:val="000000"/>
                <w:kern w:val="0"/>
                <w:sz w:val="22"/>
                <w:szCs w:val="22"/>
                <w:lang w:bidi="ar"/>
              </w:rPr>
              <w:t>猛开（过载）、操作力（推力或拉力）≤25N，抽屉导轨组件底部变形和抽屉导轨组件结构强度均合格，耐久性（10万次）无损，垂直向下静载荷和水平侧向静载荷均合格，下沉量不超过抽屉导轨拉出长度的4%，可溶性元素（铅、镉、铬、汞）≤2mg/kg，金属涂层耐腐蚀等级（中性盐雾试验和乙酸盐雾试验≥240h)≥10级。</w:t>
            </w:r>
            <w:r w:rsidRPr="006A6B0A">
              <w:rPr>
                <w:rFonts w:ascii="宋体" w:hAnsi="宋体" w:cs="宋体" w:hint="eastAsia"/>
                <w:color w:val="000000"/>
                <w:kern w:val="0"/>
                <w:sz w:val="22"/>
                <w:szCs w:val="22"/>
                <w:lang w:bidi="ar"/>
              </w:rPr>
              <w:br/>
              <w:t>▲7、锁具：检验依据包含但不限于：GB/T1621-2023。检测项包含：金属件外观性能要求（涂层无漏喷、锈蚀、脱色、掉色现象，光滑均匀、色泽一致、无流挂、疙瘩、皱皮、飞漆等缺陷）合格，涂层件附着力≥1级，金属涂层耐腐蚀等级（中性盐雾试验和乙酸盐雾试验≥240h)≥10级。</w:t>
            </w:r>
          </w:p>
        </w:tc>
      </w:tr>
      <w:tr w:rsidR="008B2F66" w:rsidRPr="008B2F66" w14:paraId="0C7B6D97" w14:textId="77777777" w:rsidTr="006A6B0A">
        <w:trPr>
          <w:trHeight w:val="815"/>
          <w:jc w:val="center"/>
        </w:trPr>
        <w:tc>
          <w:tcPr>
            <w:tcW w:w="256" w:type="pct"/>
            <w:vAlign w:val="center"/>
          </w:tcPr>
          <w:p w14:paraId="69573FAF" w14:textId="7628024F" w:rsidR="008B2F66" w:rsidRPr="008B2F66" w:rsidRDefault="008B2F66" w:rsidP="006A6B0A">
            <w:pPr>
              <w:snapToGrid w:val="0"/>
              <w:spacing w:after="0" w:line="360" w:lineRule="auto"/>
              <w:jc w:val="center"/>
              <w:rPr>
                <w:rFonts w:ascii="宋体" w:hAnsi="宋体" w:cs="宋体"/>
                <w:bCs/>
                <w:sz w:val="22"/>
                <w:szCs w:val="22"/>
              </w:rPr>
            </w:pPr>
            <w:r w:rsidRPr="008B2F66">
              <w:rPr>
                <w:rFonts w:ascii="宋体" w:hAnsi="宋体" w:cs="宋体" w:hint="eastAsia"/>
                <w:bCs/>
                <w:sz w:val="22"/>
                <w:szCs w:val="22"/>
              </w:rPr>
              <w:lastRenderedPageBreak/>
              <w:t>3</w:t>
            </w:r>
          </w:p>
        </w:tc>
        <w:tc>
          <w:tcPr>
            <w:tcW w:w="510" w:type="pct"/>
            <w:vAlign w:val="center"/>
          </w:tcPr>
          <w:p w14:paraId="533314AF" w14:textId="350A7C93" w:rsidR="008B2F66" w:rsidRPr="008B2F66" w:rsidRDefault="008B2F66" w:rsidP="006A6B0A">
            <w:pPr>
              <w:widowControl/>
              <w:spacing w:after="0" w:line="360" w:lineRule="auto"/>
              <w:jc w:val="center"/>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教师椅</w:t>
            </w:r>
          </w:p>
        </w:tc>
        <w:tc>
          <w:tcPr>
            <w:tcW w:w="602" w:type="pct"/>
            <w:vAlign w:val="center"/>
          </w:tcPr>
          <w:p w14:paraId="69AD5DEE" w14:textId="252D2FB5" w:rsidR="008B2F66" w:rsidRPr="008B2F66" w:rsidRDefault="008B2F66" w:rsidP="006A6B0A">
            <w:pPr>
              <w:widowControl/>
              <w:spacing w:after="0" w:line="360" w:lineRule="auto"/>
              <w:jc w:val="center"/>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标准</w:t>
            </w:r>
          </w:p>
        </w:tc>
        <w:tc>
          <w:tcPr>
            <w:tcW w:w="3632" w:type="pct"/>
            <w:vAlign w:val="center"/>
          </w:tcPr>
          <w:p w14:paraId="4D13D2E9" w14:textId="1A7301EB"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1、椅背：框架采用尼龙加</w:t>
            </w:r>
            <w:proofErr w:type="gramStart"/>
            <w:r w:rsidRPr="008B2F66">
              <w:rPr>
                <w:rFonts w:ascii="宋体" w:hAnsi="宋体" w:cs="宋体" w:hint="eastAsia"/>
                <w:color w:val="000000"/>
                <w:kern w:val="0"/>
                <w:sz w:val="22"/>
                <w:szCs w:val="22"/>
                <w:lang w:bidi="ar"/>
              </w:rPr>
              <w:t>纤</w:t>
            </w:r>
            <w:proofErr w:type="gramEnd"/>
            <w:r w:rsidRPr="008B2F66">
              <w:rPr>
                <w:rFonts w:ascii="宋体" w:hAnsi="宋体" w:cs="宋体" w:hint="eastAsia"/>
                <w:color w:val="000000"/>
                <w:kern w:val="0"/>
                <w:sz w:val="22"/>
                <w:szCs w:val="22"/>
                <w:lang w:bidi="ar"/>
              </w:rPr>
              <w:t>，抗老化。椅背推力承载110Kg。</w:t>
            </w:r>
          </w:p>
          <w:p w14:paraId="0C8F0785" w14:textId="061D41B2"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2、面料：</w:t>
            </w:r>
            <w:proofErr w:type="gramStart"/>
            <w:r w:rsidRPr="008B2F66">
              <w:rPr>
                <w:rFonts w:ascii="宋体" w:hAnsi="宋体" w:cs="宋体" w:hint="eastAsia"/>
                <w:color w:val="000000"/>
                <w:kern w:val="0"/>
                <w:sz w:val="22"/>
                <w:szCs w:val="22"/>
                <w:lang w:bidi="ar"/>
              </w:rPr>
              <w:t>背采用</w:t>
            </w:r>
            <w:proofErr w:type="gramEnd"/>
            <w:r w:rsidRPr="008B2F66">
              <w:rPr>
                <w:rFonts w:ascii="宋体" w:hAnsi="宋体" w:cs="宋体" w:hint="eastAsia"/>
                <w:color w:val="000000"/>
                <w:kern w:val="0"/>
                <w:sz w:val="22"/>
                <w:szCs w:val="22"/>
                <w:lang w:bidi="ar"/>
              </w:rPr>
              <w:t>优质网B布，</w:t>
            </w:r>
            <w:proofErr w:type="gramStart"/>
            <w:r w:rsidRPr="008B2F66">
              <w:rPr>
                <w:rFonts w:ascii="宋体" w:hAnsi="宋体" w:cs="宋体" w:hint="eastAsia"/>
                <w:color w:val="000000"/>
                <w:kern w:val="0"/>
                <w:sz w:val="22"/>
                <w:szCs w:val="22"/>
                <w:lang w:bidi="ar"/>
              </w:rPr>
              <w:t>座包面料</w:t>
            </w:r>
            <w:proofErr w:type="gramEnd"/>
            <w:r w:rsidRPr="008B2F66">
              <w:rPr>
                <w:rFonts w:ascii="宋体" w:hAnsi="宋体" w:cs="宋体" w:hint="eastAsia"/>
                <w:color w:val="000000"/>
                <w:kern w:val="0"/>
                <w:sz w:val="22"/>
                <w:szCs w:val="22"/>
                <w:lang w:bidi="ar"/>
              </w:rPr>
              <w:t>采用优质弹力布。</w:t>
            </w:r>
          </w:p>
          <w:p w14:paraId="662028BE" w14:textId="77777777"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3、扶手：钢架+PP塑料扶手面，水平测试承载45Kg，垂直测试承载91KG。</w:t>
            </w:r>
          </w:p>
          <w:p w14:paraId="7AC80066" w14:textId="77777777"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lastRenderedPageBreak/>
              <w:t>4、底盘：蝴蝶底盘，可逍遥倾躺，放松和舒适。</w:t>
            </w:r>
          </w:p>
          <w:p w14:paraId="65C4412A" w14:textId="33113CB8"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5、汽杆：</w:t>
            </w:r>
            <w:proofErr w:type="gramStart"/>
            <w:r w:rsidRPr="008B2F66">
              <w:rPr>
                <w:rFonts w:ascii="宋体" w:hAnsi="宋体" w:cs="宋体" w:hint="eastAsia"/>
                <w:color w:val="000000"/>
                <w:kern w:val="0"/>
                <w:sz w:val="22"/>
                <w:szCs w:val="22"/>
                <w:lang w:bidi="ar"/>
              </w:rPr>
              <w:t>三级汽杆自由落体</w:t>
            </w:r>
            <w:proofErr w:type="gramEnd"/>
            <w:r w:rsidRPr="008B2F66">
              <w:rPr>
                <w:rFonts w:ascii="宋体" w:hAnsi="宋体" w:cs="宋体" w:hint="eastAsia"/>
                <w:color w:val="000000"/>
                <w:kern w:val="0"/>
                <w:sz w:val="22"/>
                <w:szCs w:val="22"/>
                <w:lang w:bidi="ar"/>
              </w:rPr>
              <w:t>冲击10万次气压杆不拉坏，负重136kg。</w:t>
            </w:r>
          </w:p>
          <w:p w14:paraId="3504C8B1" w14:textId="77777777"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6、脚架：电镀钢脚，可承受1000kg静压1分钟，连续三次。</w:t>
            </w:r>
          </w:p>
          <w:p w14:paraId="1393FF60" w14:textId="77777777"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7、脚轮：PA+PU静音轮，115公斤负重下转动10万周无故障。</w:t>
            </w:r>
          </w:p>
          <w:p w14:paraId="2FB8CDE2" w14:textId="105964C4"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 xml:space="preserve">8、海绵：采用45密度高回弹定型海绵。                                               </w:t>
            </w:r>
          </w:p>
          <w:p w14:paraId="3AF963EE" w14:textId="2980AE7D" w:rsidR="008B2F66" w:rsidRPr="008B2F66" w:rsidRDefault="008B2F66" w:rsidP="008B2F66">
            <w:pPr>
              <w:widowControl/>
              <w:spacing w:after="0" w:line="360" w:lineRule="auto"/>
              <w:jc w:val="left"/>
              <w:textAlignment w:val="center"/>
              <w:rPr>
                <w:rFonts w:ascii="宋体" w:hAnsi="宋体" w:cs="宋体"/>
                <w:color w:val="000000"/>
                <w:kern w:val="0"/>
                <w:sz w:val="22"/>
                <w:szCs w:val="22"/>
                <w:lang w:bidi="ar"/>
              </w:rPr>
            </w:pPr>
            <w:r w:rsidRPr="008B2F66">
              <w:rPr>
                <w:rFonts w:ascii="宋体" w:hAnsi="宋体" w:cs="宋体" w:hint="eastAsia"/>
                <w:color w:val="000000"/>
                <w:kern w:val="0"/>
                <w:sz w:val="22"/>
                <w:szCs w:val="22"/>
                <w:lang w:bidi="ar"/>
              </w:rPr>
              <w:t>9、通过BIFMA标准检测。</w:t>
            </w:r>
          </w:p>
        </w:tc>
      </w:tr>
    </w:tbl>
    <w:p w14:paraId="588005C3" w14:textId="77777777" w:rsidR="0029302C" w:rsidRDefault="0029302C">
      <w:pPr>
        <w:spacing w:line="360" w:lineRule="auto"/>
        <w:ind w:right="1123"/>
        <w:rPr>
          <w:rFonts w:ascii="方正仿宋_GBK" w:eastAsia="方正仿宋_GBK" w:hAnsi="方正仿宋_GBK" w:cs="方正仿宋_GBK"/>
          <w:sz w:val="32"/>
          <w:szCs w:val="32"/>
        </w:rPr>
      </w:pPr>
    </w:p>
    <w:p w14:paraId="31F4CEAC" w14:textId="536B5A9C" w:rsidR="00375778" w:rsidRPr="0029302C" w:rsidRDefault="00E23543">
      <w:pPr>
        <w:spacing w:line="360" w:lineRule="auto"/>
        <w:ind w:right="1123"/>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说明：</w:t>
      </w:r>
    </w:p>
    <w:p w14:paraId="17A968EA"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服务期限：2个月</w:t>
      </w:r>
    </w:p>
    <w:p w14:paraId="592A96F9"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服务地点：采购人指定地点。</w:t>
      </w:r>
    </w:p>
    <w:p w14:paraId="51EEB09D"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所采购产品为含税开票价格，并为一次性报价。</w:t>
      </w:r>
    </w:p>
    <w:p w14:paraId="4CFA4EED"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所供产品规格及质量应达到国家标准。</w:t>
      </w:r>
    </w:p>
    <w:p w14:paraId="39B2B669"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询价表格式：盖章密封纸质版文件</w:t>
      </w:r>
    </w:p>
    <w:p w14:paraId="180CAB98"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本项目不收取比选保证金</w:t>
      </w:r>
    </w:p>
    <w:p w14:paraId="391FAAB4"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招标方式：询价招标（最低价中标法）</w:t>
      </w:r>
    </w:p>
    <w:p w14:paraId="0EE495FB" w14:textId="77777777" w:rsidR="00375778" w:rsidRPr="0029302C" w:rsidRDefault="00E23543" w:rsidP="0029302C">
      <w:pPr>
        <w:pStyle w:val="aff2"/>
        <w:numPr>
          <w:ilvl w:val="0"/>
          <w:numId w:val="8"/>
        </w:numPr>
        <w:spacing w:line="360" w:lineRule="auto"/>
        <w:ind w:right="1123" w:firstLineChars="0"/>
        <w:rPr>
          <w:rFonts w:ascii="方正仿宋_GBK" w:eastAsia="方正仿宋_GBK" w:hAnsi="方正仿宋_GBK" w:cs="方正仿宋_GBK"/>
          <w:b/>
          <w:bCs/>
          <w:sz w:val="32"/>
          <w:szCs w:val="32"/>
        </w:rPr>
      </w:pPr>
      <w:r w:rsidRPr="0029302C">
        <w:rPr>
          <w:rFonts w:ascii="方正仿宋_GBK" w:eastAsia="方正仿宋_GBK" w:hAnsi="方正仿宋_GBK" w:cs="方正仿宋_GBK" w:hint="eastAsia"/>
          <w:b/>
          <w:bCs/>
          <w:sz w:val="32"/>
          <w:szCs w:val="32"/>
        </w:rPr>
        <w:t xml:space="preserve">付款方式：验收后付款      </w:t>
      </w:r>
    </w:p>
    <w:p w14:paraId="488B53E3" w14:textId="77777777" w:rsidR="0029302C" w:rsidRDefault="00E23543" w:rsidP="0029302C">
      <w:pPr>
        <w:rPr>
          <w:color w:val="000000"/>
          <w:sz w:val="30"/>
          <w:szCs w:val="30"/>
        </w:rPr>
      </w:pPr>
      <w:r>
        <w:rPr>
          <w:rFonts w:hint="eastAsia"/>
          <w:color w:val="000000"/>
          <w:sz w:val="30"/>
          <w:szCs w:val="30"/>
        </w:rPr>
        <w:br w:type="page"/>
      </w:r>
    </w:p>
    <w:p w14:paraId="725A88CF" w14:textId="53F06624" w:rsidR="00375778" w:rsidRPr="0029302C" w:rsidRDefault="00E23543" w:rsidP="0029302C">
      <w:pPr>
        <w:pStyle w:val="2"/>
        <w:spacing w:before="0" w:after="0" w:line="580" w:lineRule="exact"/>
        <w:contextualSpacing/>
        <w:jc w:val="center"/>
        <w:rPr>
          <w:rFonts w:ascii="仿宋_GB2312" w:eastAsia="仿宋_GB2312" w:hAnsi="仿宋_GB2312" w:cs="仿宋_GB2312"/>
          <w:b w:val="0"/>
          <w:bCs w:val="0"/>
        </w:rPr>
      </w:pPr>
      <w:r w:rsidRPr="0029302C">
        <w:rPr>
          <w:rFonts w:ascii="仿宋_GB2312" w:eastAsia="仿宋_GB2312" w:hAnsi="仿宋_GB2312" w:cs="仿宋_GB2312" w:hint="eastAsia"/>
          <w:b w:val="0"/>
          <w:bCs w:val="0"/>
        </w:rPr>
        <w:lastRenderedPageBreak/>
        <w:t>二、总  则</w:t>
      </w:r>
    </w:p>
    <w:p w14:paraId="163F6A1C"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11" w:name="_Toc183582205"/>
      <w:bookmarkStart w:id="12" w:name="_Toc183682342"/>
      <w:bookmarkStart w:id="13" w:name="_Toc217446034"/>
      <w:bookmarkStart w:id="14" w:name="PO_默认文件内容_24"/>
      <w:r>
        <w:rPr>
          <w:rFonts w:ascii="仿宋_GB2312" w:eastAsia="仿宋_GB2312" w:hAnsi="仿宋_GB2312" w:cs="仿宋_GB2312" w:hint="eastAsia"/>
          <w:sz w:val="24"/>
          <w:szCs w:val="24"/>
        </w:rPr>
        <w:t>1.</w:t>
      </w:r>
      <w:bookmarkEnd w:id="11"/>
      <w:bookmarkEnd w:id="12"/>
      <w:r>
        <w:rPr>
          <w:rFonts w:ascii="仿宋_GB2312" w:eastAsia="仿宋_GB2312" w:hAnsi="仿宋_GB2312" w:cs="仿宋_GB2312" w:hint="eastAsia"/>
          <w:sz w:val="24"/>
          <w:szCs w:val="24"/>
        </w:rPr>
        <w:t xml:space="preserve"> 适用范围</w:t>
      </w:r>
      <w:bookmarkEnd w:id="13"/>
    </w:p>
    <w:p w14:paraId="19D65FDC"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1.1 本比选文件仅适用于本次比选活动。</w:t>
      </w:r>
    </w:p>
    <w:p w14:paraId="50282A6D"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bCs w:val="0"/>
          <w:sz w:val="24"/>
          <w:szCs w:val="24"/>
        </w:rPr>
      </w:pPr>
      <w:bookmarkStart w:id="15" w:name="_Toc217446035"/>
      <w:bookmarkStart w:id="16" w:name="_Toc183582206"/>
      <w:bookmarkStart w:id="17" w:name="_Toc183682343"/>
      <w:r>
        <w:rPr>
          <w:rFonts w:ascii="仿宋_GB2312" w:eastAsia="仿宋_GB2312" w:hAnsi="仿宋_GB2312" w:cs="仿宋_GB2312" w:hint="eastAsia"/>
          <w:bCs w:val="0"/>
          <w:sz w:val="24"/>
          <w:szCs w:val="24"/>
        </w:rPr>
        <w:t xml:space="preserve">2. </w:t>
      </w:r>
      <w:bookmarkEnd w:id="15"/>
      <w:bookmarkEnd w:id="16"/>
      <w:bookmarkEnd w:id="17"/>
      <w:r>
        <w:rPr>
          <w:rFonts w:ascii="仿宋_GB2312" w:eastAsia="仿宋_GB2312" w:hAnsi="仿宋_GB2312" w:cs="仿宋_GB2312" w:hint="eastAsia"/>
          <w:bCs w:val="0"/>
          <w:sz w:val="24"/>
          <w:szCs w:val="24"/>
        </w:rPr>
        <w:t>有关定义</w:t>
      </w:r>
    </w:p>
    <w:p w14:paraId="2FF07795"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2.1 本次比选的主体是</w:t>
      </w:r>
      <w:bookmarkEnd w:id="14"/>
      <w:r>
        <w:rPr>
          <w:rFonts w:ascii="仿宋_GB2312" w:eastAsia="仿宋_GB2312" w:hAnsi="仿宋_GB2312" w:cs="仿宋_GB2312" w:hint="eastAsia"/>
          <w:sz w:val="24"/>
        </w:rPr>
        <w:t>成都汽车职业技术学校。</w:t>
      </w:r>
    </w:p>
    <w:p w14:paraId="37285CC1"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bookmarkStart w:id="18" w:name="PO_默认文件内容_35"/>
      <w:r>
        <w:rPr>
          <w:rFonts w:ascii="仿宋_GB2312" w:eastAsia="仿宋_GB2312" w:hAnsi="仿宋_GB2312" w:cs="仿宋_GB2312" w:hint="eastAsia"/>
          <w:sz w:val="24"/>
        </w:rPr>
        <w:t>2.2 “投标人”系指参加比选活动的投标人。</w:t>
      </w:r>
    </w:p>
    <w:p w14:paraId="227B38D9"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19" w:name="_Toc183582207"/>
      <w:bookmarkStart w:id="20" w:name="_Toc217390843"/>
      <w:bookmarkStart w:id="21" w:name="_Toc217446036"/>
      <w:bookmarkStart w:id="22" w:name="_Toc183682344"/>
      <w:r>
        <w:rPr>
          <w:rFonts w:ascii="仿宋_GB2312" w:eastAsia="仿宋_GB2312" w:hAnsi="仿宋_GB2312" w:cs="仿宋_GB2312" w:hint="eastAsia"/>
          <w:sz w:val="24"/>
          <w:szCs w:val="24"/>
        </w:rPr>
        <w:t>3. 合格的</w:t>
      </w:r>
      <w:bookmarkEnd w:id="19"/>
      <w:bookmarkEnd w:id="20"/>
      <w:bookmarkEnd w:id="21"/>
      <w:bookmarkEnd w:id="22"/>
      <w:r>
        <w:rPr>
          <w:rFonts w:ascii="仿宋_GB2312" w:eastAsia="仿宋_GB2312" w:hAnsi="仿宋_GB2312" w:cs="仿宋_GB2312" w:hint="eastAsia"/>
          <w:sz w:val="24"/>
          <w:szCs w:val="24"/>
        </w:rPr>
        <w:t>投标人</w:t>
      </w:r>
    </w:p>
    <w:p w14:paraId="6C40A369"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合格的投标人应具备以下条件：符合本比选文件-第一章“比选公告”相关规定。</w:t>
      </w:r>
    </w:p>
    <w:p w14:paraId="06C9F766"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23" w:name="_Toc183682345"/>
      <w:bookmarkStart w:id="24" w:name="_Toc183582208"/>
      <w:bookmarkStart w:id="25" w:name="_Toc217446037"/>
      <w:r>
        <w:rPr>
          <w:rFonts w:ascii="仿宋_GB2312" w:eastAsia="仿宋_GB2312" w:hAnsi="仿宋_GB2312" w:cs="仿宋_GB2312" w:hint="eastAsia"/>
          <w:sz w:val="24"/>
          <w:szCs w:val="24"/>
        </w:rPr>
        <w:t>4. 比选费用</w:t>
      </w:r>
      <w:bookmarkEnd w:id="23"/>
      <w:bookmarkEnd w:id="24"/>
      <w:bookmarkEnd w:id="25"/>
    </w:p>
    <w:p w14:paraId="0D24A819" w14:textId="77777777" w:rsidR="00375778" w:rsidRDefault="00E23543">
      <w:pPr>
        <w:tabs>
          <w:tab w:val="left" w:pos="7665"/>
        </w:tabs>
        <w:spacing w:after="0" w:line="580" w:lineRule="exact"/>
        <w:ind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投标人参加本次比选活动的有关费用由投标人自行承担。</w:t>
      </w:r>
    </w:p>
    <w:p w14:paraId="525188B8"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 投标人公平竞争原则</w:t>
      </w:r>
    </w:p>
    <w:p w14:paraId="1CF6D92E" w14:textId="77777777" w:rsidR="00375778" w:rsidRDefault="00E23543">
      <w:pPr>
        <w:tabs>
          <w:tab w:val="left" w:pos="7665"/>
        </w:tabs>
        <w:spacing w:after="0" w:line="580" w:lineRule="exact"/>
        <w:ind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44F6877D" w14:textId="77777777" w:rsidR="00375778" w:rsidRDefault="00E23543">
      <w:pPr>
        <w:pStyle w:val="2"/>
        <w:spacing w:before="0" w:after="0" w:line="580" w:lineRule="exact"/>
        <w:contextualSpacing/>
        <w:jc w:val="center"/>
        <w:rPr>
          <w:rFonts w:ascii="仿宋_GB2312" w:eastAsia="仿宋_GB2312" w:hAnsi="仿宋_GB2312" w:cs="仿宋_GB2312"/>
          <w:b w:val="0"/>
          <w:bCs w:val="0"/>
        </w:rPr>
      </w:pPr>
      <w:bookmarkStart w:id="26" w:name="_Toc183682346"/>
      <w:bookmarkStart w:id="27" w:name="_Toc77400779"/>
      <w:bookmarkStart w:id="28" w:name="_Toc217446038"/>
      <w:bookmarkStart w:id="29" w:name="_Toc89075875"/>
      <w:bookmarkStart w:id="30" w:name="_Toc183582209"/>
      <w:r>
        <w:rPr>
          <w:rFonts w:ascii="仿宋_GB2312" w:eastAsia="仿宋_GB2312" w:hAnsi="仿宋_GB2312" w:cs="仿宋_GB2312" w:hint="eastAsia"/>
          <w:b w:val="0"/>
          <w:bCs w:val="0"/>
        </w:rPr>
        <w:t>三、</w:t>
      </w:r>
      <w:bookmarkEnd w:id="26"/>
      <w:bookmarkEnd w:id="27"/>
      <w:bookmarkEnd w:id="28"/>
      <w:bookmarkEnd w:id="29"/>
      <w:bookmarkEnd w:id="30"/>
      <w:r>
        <w:rPr>
          <w:rFonts w:ascii="仿宋_GB2312" w:eastAsia="仿宋_GB2312" w:hAnsi="仿宋_GB2312" w:cs="仿宋_GB2312" w:hint="eastAsia"/>
          <w:b w:val="0"/>
          <w:bCs w:val="0"/>
        </w:rPr>
        <w:t>比选文件</w:t>
      </w:r>
    </w:p>
    <w:p w14:paraId="40B88EB7"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31" w:name="_Toc217446039"/>
      <w:bookmarkStart w:id="32" w:name="_Toc183582210"/>
      <w:bookmarkStart w:id="33" w:name="_Toc183682347"/>
      <w:r>
        <w:rPr>
          <w:rFonts w:ascii="仿宋_GB2312" w:eastAsia="仿宋_GB2312" w:hAnsi="仿宋_GB2312" w:cs="仿宋_GB2312" w:hint="eastAsia"/>
          <w:sz w:val="24"/>
          <w:szCs w:val="24"/>
        </w:rPr>
        <w:t>6．比选文件的构成</w:t>
      </w:r>
      <w:bookmarkEnd w:id="31"/>
      <w:bookmarkEnd w:id="32"/>
      <w:bookmarkEnd w:id="33"/>
    </w:p>
    <w:p w14:paraId="0347E730" w14:textId="47895803"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比选文件是投标人准备投标文件和参加本次</w:t>
      </w:r>
      <w:r>
        <w:rPr>
          <w:rFonts w:ascii="仿宋_GB2312" w:eastAsia="仿宋_GB2312" w:hAnsi="仿宋_GB2312" w:cs="仿宋_GB2312" w:hint="eastAsia"/>
          <w:sz w:val="24"/>
        </w:rPr>
        <w:t>比选活动</w:t>
      </w:r>
      <w:r>
        <w:rPr>
          <w:rFonts w:ascii="仿宋_GB2312" w:eastAsia="仿宋_GB2312" w:hAnsi="仿宋_GB2312" w:cs="仿宋_GB2312" w:hint="eastAsia"/>
          <w:kern w:val="0"/>
          <w:sz w:val="24"/>
        </w:rPr>
        <w:t>的依据，同时也是资格审查的重要依据，具有</w:t>
      </w:r>
      <w:proofErr w:type="gramStart"/>
      <w:r>
        <w:rPr>
          <w:rFonts w:ascii="仿宋_GB2312" w:eastAsia="仿宋_GB2312" w:hAnsi="仿宋_GB2312" w:cs="仿宋_GB2312" w:hint="eastAsia"/>
          <w:kern w:val="0"/>
          <w:sz w:val="24"/>
        </w:rPr>
        <w:t>准法律</w:t>
      </w:r>
      <w:proofErr w:type="gramEnd"/>
      <w:r>
        <w:rPr>
          <w:rFonts w:ascii="仿宋_GB2312" w:eastAsia="仿宋_GB2312" w:hAnsi="仿宋_GB2312" w:cs="仿宋_GB2312" w:hint="eastAsia"/>
          <w:kern w:val="0"/>
          <w:sz w:val="24"/>
        </w:rPr>
        <w:t>文件性质。比选文件用以阐明项目所需的资质及服务要求、</w:t>
      </w:r>
      <w:r>
        <w:rPr>
          <w:rFonts w:ascii="仿宋_GB2312" w:eastAsia="仿宋_GB2312" w:hAnsi="仿宋_GB2312" w:cs="仿宋_GB2312" w:hint="eastAsia"/>
          <w:sz w:val="24"/>
        </w:rPr>
        <w:t>竞争报价</w:t>
      </w:r>
      <w:r>
        <w:rPr>
          <w:rFonts w:ascii="仿宋_GB2312" w:eastAsia="仿宋_GB2312" w:hAnsi="仿宋_GB2312" w:cs="仿宋_GB2312" w:hint="eastAsia"/>
          <w:kern w:val="0"/>
          <w:sz w:val="24"/>
        </w:rPr>
        <w:t>（或随机抽取）业务规则及流程、比选程序、有关规定和注意事项以及</w:t>
      </w:r>
      <w:r>
        <w:rPr>
          <w:rFonts w:ascii="仿宋_GB2312" w:eastAsia="仿宋_GB2312" w:hAnsi="仿宋_GB2312" w:cs="仿宋_GB2312" w:hint="eastAsia"/>
          <w:kern w:val="0"/>
          <w:sz w:val="24"/>
          <w:highlight w:val="yellow"/>
          <w:u w:val="single"/>
        </w:rPr>
        <w:t>《</w:t>
      </w:r>
      <w:r w:rsidR="00BB719E">
        <w:rPr>
          <w:rFonts w:ascii="仿宋_GB2312" w:eastAsia="仿宋_GB2312" w:hAnsi="仿宋_GB2312" w:cs="仿宋_GB2312" w:hint="eastAsia"/>
          <w:kern w:val="0"/>
          <w:sz w:val="24"/>
          <w:highlight w:val="yellow"/>
          <w:u w:val="single"/>
        </w:rPr>
        <w:t>成都汽车职业技术学校家具采购项目</w:t>
      </w:r>
      <w:r>
        <w:rPr>
          <w:rFonts w:ascii="仿宋_GB2312" w:eastAsia="仿宋_GB2312" w:hAnsi="仿宋_GB2312" w:cs="仿宋_GB2312" w:hint="eastAsia"/>
          <w:kern w:val="0"/>
          <w:sz w:val="24"/>
          <w:highlight w:val="yellow"/>
          <w:u w:val="single"/>
        </w:rPr>
        <w:t>》</w:t>
      </w:r>
      <w:r>
        <w:rPr>
          <w:rFonts w:ascii="仿宋_GB2312" w:eastAsia="仿宋_GB2312" w:hAnsi="仿宋_GB2312" w:cs="仿宋_GB2312" w:hint="eastAsia"/>
          <w:kern w:val="0"/>
          <w:sz w:val="24"/>
        </w:rPr>
        <w:t>主要条款等。本比选文件包括以下内容：</w:t>
      </w:r>
    </w:p>
    <w:p w14:paraId="787CD4B5"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kern w:val="0"/>
          <w:sz w:val="24"/>
        </w:rPr>
        <w:t>（一）比选公告</w:t>
      </w:r>
      <w:r>
        <w:rPr>
          <w:rFonts w:ascii="仿宋_GB2312" w:eastAsia="仿宋_GB2312" w:hAnsi="仿宋_GB2312" w:cs="仿宋_GB2312" w:hint="eastAsia"/>
          <w:sz w:val="24"/>
        </w:rPr>
        <w:t>；</w:t>
      </w:r>
    </w:p>
    <w:p w14:paraId="67F90D67"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（二）投标人须知；</w:t>
      </w:r>
    </w:p>
    <w:p w14:paraId="58841DAE"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（三）投标文件格式；</w:t>
      </w:r>
    </w:p>
    <w:p w14:paraId="5F738050"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（四）资格审查；</w:t>
      </w:r>
    </w:p>
    <w:p w14:paraId="6D0E70AD"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b/>
          <w:sz w:val="24"/>
        </w:rPr>
      </w:pPr>
      <w:r>
        <w:rPr>
          <w:rFonts w:ascii="仿宋_GB2312" w:eastAsia="仿宋_GB2312" w:hAnsi="仿宋_GB2312" w:cs="仿宋_GB2312" w:hint="eastAsia"/>
          <w:sz w:val="24"/>
        </w:rPr>
        <w:t>（五）合同模板。</w:t>
      </w:r>
      <w:bookmarkStart w:id="34" w:name="_Toc183682348"/>
      <w:bookmarkStart w:id="35" w:name="_Toc183582211"/>
      <w:bookmarkStart w:id="36" w:name="_Toc217446040"/>
    </w:p>
    <w:p w14:paraId="5E05811A" w14:textId="77777777" w:rsidR="00375778" w:rsidRDefault="00E23543">
      <w:pPr>
        <w:tabs>
          <w:tab w:val="left" w:pos="720"/>
        </w:tabs>
        <w:spacing w:after="0" w:line="580" w:lineRule="exact"/>
        <w:ind w:firstLineChars="200" w:firstLine="482"/>
        <w:contextualSpacing/>
        <w:jc w:val="left"/>
        <w:rPr>
          <w:rFonts w:ascii="仿宋_GB2312" w:eastAsia="仿宋_GB2312" w:hAnsi="仿宋_GB2312" w:cs="仿宋_GB2312"/>
          <w:sz w:val="24"/>
        </w:rPr>
      </w:pPr>
      <w:r>
        <w:rPr>
          <w:rFonts w:ascii="仿宋_GB2312" w:eastAsia="仿宋_GB2312" w:hAnsi="仿宋_GB2312" w:cs="仿宋_GB2312" w:hint="eastAsia"/>
          <w:b/>
          <w:sz w:val="24"/>
        </w:rPr>
        <w:t>7. 比选文件的澄清</w:t>
      </w:r>
      <w:bookmarkEnd w:id="34"/>
      <w:bookmarkEnd w:id="35"/>
      <w:r>
        <w:rPr>
          <w:rFonts w:ascii="仿宋_GB2312" w:eastAsia="仿宋_GB2312" w:hAnsi="仿宋_GB2312" w:cs="仿宋_GB2312" w:hint="eastAsia"/>
          <w:b/>
          <w:sz w:val="24"/>
        </w:rPr>
        <w:t>和修改</w:t>
      </w:r>
      <w:bookmarkEnd w:id="36"/>
    </w:p>
    <w:p w14:paraId="14369DC9"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7.1比选主体可以对比</w:t>
      </w:r>
      <w:proofErr w:type="gramStart"/>
      <w:r>
        <w:rPr>
          <w:rFonts w:ascii="仿宋_GB2312" w:eastAsia="仿宋_GB2312" w:hAnsi="仿宋_GB2312" w:cs="仿宋_GB2312" w:hint="eastAsia"/>
          <w:sz w:val="24"/>
        </w:rPr>
        <w:t>选文件</w:t>
      </w:r>
      <w:proofErr w:type="gramEnd"/>
      <w:r>
        <w:rPr>
          <w:rFonts w:ascii="仿宋_GB2312" w:eastAsia="仿宋_GB2312" w:hAnsi="仿宋_GB2312" w:cs="仿宋_GB2312" w:hint="eastAsia"/>
          <w:sz w:val="24"/>
        </w:rPr>
        <w:t>进行澄清或者修改。</w:t>
      </w:r>
    </w:p>
    <w:p w14:paraId="0E4FEB9C"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2B0E6D01" w14:textId="77777777" w:rsidR="00375778" w:rsidRDefault="00E23543">
      <w:pPr>
        <w:tabs>
          <w:tab w:val="left" w:pos="720"/>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7.3 投标人应于投标文件递交截止时间之前查询本项目的修改或澄清公告，以保证其对比</w:t>
      </w:r>
      <w:proofErr w:type="gramStart"/>
      <w:r>
        <w:rPr>
          <w:rFonts w:ascii="仿宋_GB2312" w:eastAsia="仿宋_GB2312" w:hAnsi="仿宋_GB2312" w:cs="仿宋_GB2312" w:hint="eastAsia"/>
          <w:sz w:val="24"/>
        </w:rPr>
        <w:t>选文件</w:t>
      </w:r>
      <w:proofErr w:type="gramEnd"/>
      <w:r>
        <w:rPr>
          <w:rFonts w:ascii="仿宋_GB2312" w:eastAsia="仿宋_GB2312" w:hAnsi="仿宋_GB2312" w:cs="仿宋_GB2312" w:hint="eastAsia"/>
          <w:sz w:val="24"/>
        </w:rPr>
        <w:t>做出正确的响应。投标人未按要求了解相关文件，或由于未及时关注修改或澄清公告的信息造成的后果，相关责任由投标人自行承担。</w:t>
      </w:r>
    </w:p>
    <w:p w14:paraId="63789514"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32"/>
          <w:szCs w:val="32"/>
        </w:rPr>
      </w:pPr>
      <w:r>
        <w:rPr>
          <w:rFonts w:ascii="仿宋_GB2312" w:eastAsia="仿宋_GB2312" w:hAnsi="仿宋_GB2312" w:cs="仿宋_GB2312" w:hint="eastAsia"/>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23FC18AD" w14:textId="77777777" w:rsidR="00375778" w:rsidRDefault="00E23543">
      <w:pPr>
        <w:pStyle w:val="2"/>
        <w:spacing w:before="0" w:after="0" w:line="580" w:lineRule="exact"/>
        <w:contextualSpacing/>
        <w:jc w:val="center"/>
        <w:rPr>
          <w:rFonts w:ascii="仿宋_GB2312" w:eastAsia="仿宋_GB2312" w:hAnsi="仿宋_GB2312" w:cs="仿宋_GB2312"/>
          <w:b w:val="0"/>
          <w:bCs w:val="0"/>
        </w:rPr>
      </w:pPr>
      <w:bookmarkStart w:id="37" w:name="_Toc183582214"/>
      <w:bookmarkStart w:id="38" w:name="_Toc183682351"/>
      <w:bookmarkStart w:id="39" w:name="_Toc89075876"/>
      <w:bookmarkStart w:id="40" w:name="_Toc217446042"/>
      <w:bookmarkStart w:id="41" w:name="_Toc77400780"/>
      <w:r>
        <w:rPr>
          <w:rFonts w:ascii="仿宋_GB2312" w:eastAsia="仿宋_GB2312" w:hAnsi="仿宋_GB2312" w:cs="仿宋_GB2312" w:hint="eastAsia"/>
          <w:b w:val="0"/>
          <w:bCs w:val="0"/>
        </w:rPr>
        <w:t>四、投标文件</w:t>
      </w:r>
      <w:bookmarkEnd w:id="37"/>
      <w:bookmarkEnd w:id="38"/>
      <w:bookmarkEnd w:id="39"/>
      <w:bookmarkEnd w:id="40"/>
      <w:bookmarkEnd w:id="41"/>
    </w:p>
    <w:p w14:paraId="194B7AB8"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42" w:name="_Toc183682354"/>
      <w:bookmarkStart w:id="43" w:name="_Toc308164798"/>
      <w:bookmarkStart w:id="44" w:name="_Toc183582217"/>
      <w:bookmarkStart w:id="45" w:name="_Toc217446048"/>
      <w:r>
        <w:rPr>
          <w:rFonts w:ascii="仿宋_GB2312" w:eastAsia="仿宋_GB2312" w:hAnsi="仿宋_GB2312" w:cs="仿宋_GB2312" w:hint="eastAsia"/>
          <w:sz w:val="24"/>
          <w:szCs w:val="24"/>
        </w:rPr>
        <w:t>8．投标文件的组成</w:t>
      </w:r>
      <w:bookmarkEnd w:id="42"/>
      <w:bookmarkEnd w:id="43"/>
      <w:bookmarkEnd w:id="44"/>
      <w:bookmarkEnd w:id="45"/>
    </w:p>
    <w:p w14:paraId="7FAF9E76"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投标人应按照比选文件的规定和要求编制投标文件。投标人编写的投标文件应包括但不限于下列部分：</w:t>
      </w:r>
    </w:p>
    <w:p w14:paraId="0F5F08DC" w14:textId="77777777" w:rsidR="00375778" w:rsidRDefault="00E23543">
      <w:pPr>
        <w:spacing w:after="0" w:line="580" w:lineRule="exact"/>
        <w:ind w:firstLineChars="200" w:firstLine="480"/>
        <w:contextualSpacing/>
        <w:jc w:val="left"/>
        <w:rPr>
          <w:rFonts w:ascii="楷体" w:eastAsia="楷体" w:hAnsi="楷体" w:cs="楷体"/>
          <w:sz w:val="24"/>
        </w:rPr>
      </w:pPr>
      <w:r>
        <w:rPr>
          <w:rFonts w:ascii="楷体" w:eastAsia="楷体" w:hAnsi="楷体" w:cs="楷体" w:hint="eastAsia"/>
          <w:sz w:val="24"/>
        </w:rPr>
        <w:t>一、法定代表人授权书</w:t>
      </w:r>
    </w:p>
    <w:p w14:paraId="4BE39A4A" w14:textId="77777777" w:rsidR="00375778" w:rsidRDefault="00E23543">
      <w:pPr>
        <w:spacing w:after="0" w:line="580" w:lineRule="exact"/>
        <w:ind w:firstLineChars="200" w:firstLine="480"/>
        <w:contextualSpacing/>
        <w:jc w:val="left"/>
        <w:rPr>
          <w:rFonts w:ascii="楷体" w:eastAsia="楷体" w:hAnsi="楷体" w:cs="楷体"/>
          <w:sz w:val="24"/>
        </w:rPr>
      </w:pPr>
      <w:r>
        <w:rPr>
          <w:rFonts w:ascii="楷体" w:eastAsia="楷体" w:hAnsi="楷体" w:cs="楷体" w:hint="eastAsia"/>
          <w:sz w:val="24"/>
        </w:rPr>
        <w:t>二、报价函</w:t>
      </w:r>
    </w:p>
    <w:p w14:paraId="75A2F5D3" w14:textId="77777777" w:rsidR="00375778" w:rsidRDefault="00E23543">
      <w:pPr>
        <w:spacing w:after="0" w:line="580" w:lineRule="exact"/>
        <w:ind w:firstLineChars="200" w:firstLine="480"/>
        <w:contextualSpacing/>
        <w:jc w:val="left"/>
        <w:rPr>
          <w:rFonts w:ascii="楷体" w:eastAsia="楷体" w:hAnsi="楷体" w:cs="楷体"/>
          <w:sz w:val="24"/>
        </w:rPr>
      </w:pPr>
      <w:r>
        <w:rPr>
          <w:rFonts w:ascii="楷体" w:eastAsia="楷体" w:hAnsi="楷体" w:cs="楷体" w:hint="eastAsia"/>
          <w:sz w:val="24"/>
        </w:rPr>
        <w:lastRenderedPageBreak/>
        <w:t>三、公司相关资料</w:t>
      </w:r>
    </w:p>
    <w:p w14:paraId="07BDA3E8" w14:textId="77777777" w:rsidR="00375778" w:rsidRDefault="00E23543">
      <w:pPr>
        <w:spacing w:after="0" w:line="580" w:lineRule="exact"/>
        <w:ind w:firstLineChars="200" w:firstLine="480"/>
        <w:contextualSpacing/>
        <w:jc w:val="left"/>
        <w:rPr>
          <w:rFonts w:ascii="楷体" w:eastAsia="楷体" w:hAnsi="楷体" w:cs="楷体"/>
          <w:sz w:val="24"/>
        </w:rPr>
      </w:pPr>
      <w:r>
        <w:rPr>
          <w:rFonts w:ascii="楷体" w:eastAsia="楷体" w:hAnsi="楷体" w:cs="楷体" w:hint="eastAsia"/>
          <w:sz w:val="24"/>
        </w:rPr>
        <w:t>四、类似业绩</w:t>
      </w:r>
    </w:p>
    <w:p w14:paraId="11459F53" w14:textId="77777777" w:rsidR="00375778" w:rsidRDefault="00E23543">
      <w:pPr>
        <w:spacing w:after="0" w:line="580" w:lineRule="exact"/>
        <w:ind w:firstLineChars="200" w:firstLine="480"/>
        <w:contextualSpacing/>
        <w:jc w:val="left"/>
        <w:rPr>
          <w:rFonts w:ascii="楷体" w:eastAsia="楷体" w:hAnsi="楷体" w:cs="楷体"/>
          <w:sz w:val="24"/>
        </w:rPr>
      </w:pPr>
      <w:r>
        <w:rPr>
          <w:rFonts w:ascii="楷体" w:eastAsia="楷体" w:hAnsi="楷体" w:cs="楷体" w:hint="eastAsia"/>
          <w:sz w:val="24"/>
        </w:rPr>
        <w:t>五、承诺函</w:t>
      </w:r>
    </w:p>
    <w:p w14:paraId="36FDF4CA" w14:textId="77777777" w:rsidR="00375778" w:rsidRDefault="00E23543">
      <w:pPr>
        <w:pStyle w:val="3"/>
        <w:tabs>
          <w:tab w:val="left" w:pos="3480"/>
        </w:tabs>
        <w:spacing w:before="0" w:after="0" w:line="580" w:lineRule="exact"/>
        <w:ind w:firstLineChars="200" w:firstLine="482"/>
        <w:contextualSpacing/>
        <w:jc w:val="left"/>
        <w:rPr>
          <w:rFonts w:ascii="仿宋_GB2312" w:eastAsia="仿宋_GB2312" w:hAnsi="仿宋_GB2312" w:cs="仿宋_GB2312"/>
          <w:sz w:val="24"/>
          <w:szCs w:val="24"/>
        </w:rPr>
      </w:pPr>
      <w:bookmarkStart w:id="46" w:name="_Toc308164799"/>
      <w:bookmarkStart w:id="47" w:name="_Toc183582218"/>
      <w:bookmarkStart w:id="48" w:name="_Toc217446049"/>
      <w:bookmarkStart w:id="49" w:name="_Toc183682355"/>
      <w:r>
        <w:rPr>
          <w:rFonts w:ascii="仿宋_GB2312" w:eastAsia="仿宋_GB2312" w:hAnsi="仿宋_GB2312" w:cs="仿宋_GB2312" w:hint="eastAsia"/>
          <w:sz w:val="24"/>
          <w:szCs w:val="24"/>
        </w:rPr>
        <w:t>9．投标文件格式</w:t>
      </w:r>
      <w:bookmarkEnd w:id="46"/>
      <w:bookmarkEnd w:id="47"/>
      <w:bookmarkEnd w:id="48"/>
      <w:bookmarkEnd w:id="49"/>
    </w:p>
    <w:p w14:paraId="47A4C7B8"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9.1 投标人应执行投标文件第三章的规定要求。第三章格式中“注”的内容，投标人可自行决定是否保留在投标文件中，未保留的视为完全接受“注”的内容。</w:t>
      </w:r>
    </w:p>
    <w:p w14:paraId="178EAB9F" w14:textId="77777777" w:rsidR="00375778" w:rsidRDefault="00E23543">
      <w:pPr>
        <w:tabs>
          <w:tab w:val="left" w:pos="7665"/>
        </w:tabs>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9.2 对于没有格式要求的内容由投标人自行编写。</w:t>
      </w:r>
    </w:p>
    <w:p w14:paraId="575ABB11" w14:textId="77777777" w:rsidR="00375778" w:rsidRDefault="00E23543">
      <w:pPr>
        <w:spacing w:after="0" w:line="580" w:lineRule="exact"/>
        <w:ind w:firstLine="482"/>
        <w:contextualSpacing/>
        <w:jc w:val="left"/>
        <w:rPr>
          <w:rFonts w:ascii="仿宋_GB2312" w:eastAsia="仿宋_GB2312" w:hAnsi="仿宋_GB2312" w:cs="仿宋_GB2312"/>
          <w:sz w:val="24"/>
        </w:rPr>
      </w:pPr>
      <w:r>
        <w:rPr>
          <w:rFonts w:ascii="仿宋_GB2312" w:eastAsia="仿宋_GB2312" w:hAnsi="仿宋_GB2312" w:cs="仿宋_GB2312" w:hint="eastAsia"/>
          <w:b/>
          <w:bCs/>
          <w:sz w:val="24"/>
        </w:rPr>
        <w:t xml:space="preserve"> </w:t>
      </w:r>
      <w:bookmarkStart w:id="50" w:name="_Toc183582225"/>
      <w:bookmarkStart w:id="51" w:name="_Toc217446052"/>
      <w:bookmarkStart w:id="52" w:name="_Toc183682362"/>
      <w:bookmarkStart w:id="53" w:name="_Toc308164802"/>
      <w:r>
        <w:rPr>
          <w:rFonts w:ascii="仿宋_GB2312" w:eastAsia="仿宋_GB2312" w:hAnsi="仿宋_GB2312" w:cs="仿宋_GB2312" w:hint="eastAsia"/>
          <w:b/>
          <w:bCs/>
          <w:sz w:val="24"/>
        </w:rPr>
        <w:t>10．投标文件的印制和签署</w:t>
      </w:r>
      <w:bookmarkEnd w:id="50"/>
      <w:bookmarkEnd w:id="51"/>
      <w:bookmarkEnd w:id="52"/>
      <w:bookmarkEnd w:id="53"/>
    </w:p>
    <w:p w14:paraId="4EC75FE1"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10.1投标文件正本1份，须在封面上清楚地标明项目名称、投标人名称。</w:t>
      </w:r>
    </w:p>
    <w:p w14:paraId="51B6195F"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10.2投标文件需打印或用不褪色、</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变质的墨水书写。</w:t>
      </w:r>
    </w:p>
    <w:p w14:paraId="51F83B29"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3B027214"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10.4投标文件的打印和书写应清楚工整，任何行间插字、涂改或增删，必须由投标人的企业法人或企业主要负责人或其授权代表签字。</w:t>
      </w:r>
    </w:p>
    <w:p w14:paraId="67DF4F77"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10.5投标文件应当采取胶装方式装订成册，不得散装或者活页装订。</w:t>
      </w:r>
    </w:p>
    <w:p w14:paraId="7CF87F23"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10.6投标文件应根据比选文件的要求制作，签署、盖章和内容应完整。投标文件统一用A4幅面纸印制，逐页编码。</w:t>
      </w:r>
    </w:p>
    <w:p w14:paraId="64326C08"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54" w:name="_Toc77400781"/>
      <w:bookmarkStart w:id="55" w:name="_Toc89075877"/>
      <w:bookmarkStart w:id="56" w:name="_Toc183582226"/>
      <w:bookmarkStart w:id="57" w:name="_Toc183682363"/>
      <w:bookmarkStart w:id="58" w:name="_Toc308164803"/>
      <w:bookmarkStart w:id="59" w:name="_Toc217446053"/>
      <w:r>
        <w:rPr>
          <w:rFonts w:ascii="仿宋_GB2312" w:eastAsia="仿宋_GB2312" w:hAnsi="仿宋_GB2312" w:cs="仿宋_GB2312" w:hint="eastAsia"/>
          <w:bCs w:val="0"/>
          <w:sz w:val="24"/>
          <w:szCs w:val="24"/>
        </w:rPr>
        <w:t xml:space="preserve">11. </w:t>
      </w:r>
      <w:r>
        <w:rPr>
          <w:rFonts w:ascii="仿宋_GB2312" w:eastAsia="仿宋_GB2312" w:hAnsi="仿宋_GB2312" w:cs="仿宋_GB2312" w:hint="eastAsia"/>
          <w:sz w:val="24"/>
          <w:szCs w:val="24"/>
        </w:rPr>
        <w:t>投标文件的密封和标</w:t>
      </w:r>
      <w:bookmarkEnd w:id="54"/>
      <w:bookmarkEnd w:id="55"/>
      <w:bookmarkEnd w:id="56"/>
      <w:bookmarkEnd w:id="57"/>
      <w:r>
        <w:rPr>
          <w:rFonts w:ascii="仿宋_GB2312" w:eastAsia="仿宋_GB2312" w:hAnsi="仿宋_GB2312" w:cs="仿宋_GB2312" w:hint="eastAsia"/>
          <w:sz w:val="24"/>
          <w:szCs w:val="24"/>
        </w:rPr>
        <w:t>注</w:t>
      </w:r>
      <w:bookmarkEnd w:id="58"/>
      <w:bookmarkEnd w:id="59"/>
    </w:p>
    <w:p w14:paraId="7D6754BB" w14:textId="77777777" w:rsidR="00375778" w:rsidRDefault="00E23543">
      <w:pPr>
        <w:tabs>
          <w:tab w:val="left" w:pos="1080"/>
        </w:tabs>
        <w:spacing w:after="0" w:line="580" w:lineRule="exact"/>
        <w:ind w:firstLineChars="192" w:firstLine="461"/>
        <w:contextualSpacing/>
        <w:jc w:val="left"/>
        <w:rPr>
          <w:rFonts w:ascii="仿宋_GB2312" w:eastAsia="仿宋_GB2312" w:hAnsi="仿宋_GB2312" w:cs="仿宋_GB2312"/>
          <w:sz w:val="24"/>
        </w:rPr>
      </w:pPr>
      <w:bookmarkStart w:id="60" w:name="_Toc183582227"/>
      <w:bookmarkStart w:id="61" w:name="_Toc183682364"/>
      <w:bookmarkStart w:id="62" w:name="_Toc217446054"/>
      <w:bookmarkStart w:id="63" w:name="_Toc308164804"/>
      <w:r>
        <w:rPr>
          <w:rFonts w:ascii="仿宋_GB2312" w:eastAsia="仿宋_GB2312" w:hAnsi="仿宋_GB2312" w:cs="仿宋_GB2312" w:hint="eastAsia"/>
          <w:sz w:val="24"/>
        </w:rPr>
        <w:t>本项目投标文件无需密封。</w:t>
      </w:r>
    </w:p>
    <w:p w14:paraId="002A845F"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12．投标文件的</w:t>
      </w:r>
      <w:bookmarkEnd w:id="60"/>
      <w:bookmarkEnd w:id="61"/>
      <w:r>
        <w:rPr>
          <w:rFonts w:ascii="仿宋_GB2312" w:eastAsia="仿宋_GB2312" w:hAnsi="仿宋_GB2312" w:cs="仿宋_GB2312" w:hint="eastAsia"/>
          <w:bCs w:val="0"/>
          <w:sz w:val="24"/>
          <w:szCs w:val="24"/>
        </w:rPr>
        <w:t>递交</w:t>
      </w:r>
      <w:bookmarkEnd w:id="62"/>
      <w:bookmarkEnd w:id="63"/>
    </w:p>
    <w:p w14:paraId="7A24DC7E" w14:textId="77777777" w:rsidR="00375778" w:rsidRDefault="00E23543">
      <w:pPr>
        <w:spacing w:after="0" w:line="580" w:lineRule="exact"/>
        <w:ind w:firstLineChars="200" w:firstLine="480"/>
        <w:contextualSpacing/>
        <w:jc w:val="left"/>
        <w:rPr>
          <w:rFonts w:ascii="仿宋_GB2312" w:eastAsia="仿宋_GB2312" w:hAnsi="仿宋_GB2312" w:cs="仿宋_GB2312"/>
          <w:color w:val="FF0000"/>
          <w:sz w:val="24"/>
        </w:rPr>
      </w:pPr>
      <w:r>
        <w:rPr>
          <w:rFonts w:ascii="仿宋_GB2312" w:eastAsia="仿宋_GB2312" w:hAnsi="仿宋_GB2312" w:cs="仿宋_GB2312" w:hint="eastAsia"/>
          <w:sz w:val="24"/>
        </w:rPr>
        <w:t>12.1 投标人应在比选文件规定的投标文件递交截止时间前，将投标文件按比选文件的规定密封后送达指定地点。投标文件递交截止时间以后送达的文件</w:t>
      </w:r>
      <w:r>
        <w:rPr>
          <w:rFonts w:ascii="仿宋_GB2312" w:eastAsia="仿宋_GB2312" w:hAnsi="仿宋_GB2312" w:cs="仿宋_GB2312" w:hint="eastAsia"/>
          <w:sz w:val="24"/>
        </w:rPr>
        <w:lastRenderedPageBreak/>
        <w:t>将不予接收。</w:t>
      </w:r>
    </w:p>
    <w:p w14:paraId="732BBF83"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12.2递交投标文件时，报名投标人名称和比选文件的文号应当与投标人名称和比选文件的文号一致。</w:t>
      </w:r>
    </w:p>
    <w:p w14:paraId="705F08D6"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12.3本次比选活动不接收邮寄的投标文件。</w:t>
      </w:r>
    </w:p>
    <w:p w14:paraId="08E2EA83"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bCs w:val="0"/>
          <w:sz w:val="24"/>
          <w:szCs w:val="24"/>
        </w:rPr>
      </w:pPr>
      <w:bookmarkStart w:id="64" w:name="_Toc183682365"/>
      <w:bookmarkStart w:id="65" w:name="_Toc183582228"/>
      <w:bookmarkStart w:id="66" w:name="_Toc217446055"/>
      <w:r>
        <w:rPr>
          <w:rFonts w:ascii="仿宋_GB2312" w:eastAsia="仿宋_GB2312" w:hAnsi="仿宋_GB2312" w:cs="仿宋_GB2312" w:hint="eastAsia"/>
          <w:bCs w:val="0"/>
          <w:sz w:val="24"/>
          <w:szCs w:val="24"/>
        </w:rPr>
        <w:t>13．投标文件的补充、修改或撤</w:t>
      </w:r>
      <w:bookmarkEnd w:id="64"/>
      <w:bookmarkEnd w:id="65"/>
      <w:r>
        <w:rPr>
          <w:rFonts w:ascii="仿宋_GB2312" w:eastAsia="仿宋_GB2312" w:hAnsi="仿宋_GB2312" w:cs="仿宋_GB2312" w:hint="eastAsia"/>
          <w:bCs w:val="0"/>
          <w:sz w:val="24"/>
          <w:szCs w:val="24"/>
        </w:rPr>
        <w:t>回</w:t>
      </w:r>
      <w:bookmarkEnd w:id="66"/>
    </w:p>
    <w:p w14:paraId="044B654E" w14:textId="77777777" w:rsidR="00375778" w:rsidRDefault="00E23543">
      <w:pPr>
        <w:spacing w:after="0" w:line="580" w:lineRule="exact"/>
        <w:ind w:firstLineChars="196" w:firstLine="470"/>
        <w:contextualSpacing/>
        <w:jc w:val="left"/>
        <w:rPr>
          <w:rFonts w:ascii="仿宋_GB2312" w:eastAsia="仿宋_GB2312" w:hAnsi="仿宋_GB2312" w:cs="仿宋_GB2312"/>
          <w:sz w:val="24"/>
        </w:rPr>
      </w:pPr>
      <w:r>
        <w:rPr>
          <w:rFonts w:ascii="仿宋_GB2312" w:eastAsia="仿宋_GB2312" w:hAnsi="仿宋_GB2312" w:cs="仿宋_GB2312" w:hint="eastAsia"/>
          <w:sz w:val="24"/>
        </w:rPr>
        <w:t>13.1 投标人在递交投标文件后，可以补充、修改或撤回其投标文件，但必须在规定的截止时间前，以书面形式通知比选主体。</w:t>
      </w:r>
    </w:p>
    <w:p w14:paraId="5B7A2046" w14:textId="77777777" w:rsidR="00375778" w:rsidRDefault="00E23543">
      <w:pPr>
        <w:spacing w:after="0" w:line="580" w:lineRule="exact"/>
        <w:ind w:firstLineChars="196" w:firstLine="470"/>
        <w:contextualSpacing/>
        <w:jc w:val="left"/>
        <w:rPr>
          <w:rFonts w:ascii="仿宋_GB2312" w:eastAsia="仿宋_GB2312" w:hAnsi="仿宋_GB2312" w:cs="仿宋_GB2312"/>
          <w:sz w:val="24"/>
        </w:rPr>
      </w:pPr>
      <w:r>
        <w:rPr>
          <w:rFonts w:ascii="仿宋_GB2312" w:eastAsia="仿宋_GB2312" w:hAnsi="仿宋_GB2312" w:cs="仿宋_GB2312" w:hint="eastAsia"/>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77350D72" w14:textId="77777777" w:rsidR="00375778" w:rsidRDefault="00E23543">
      <w:pPr>
        <w:spacing w:after="0" w:line="580" w:lineRule="exact"/>
        <w:ind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13.3 在投标文件递交截止时间之后，投标人不得对其递交的投标文件做任何修改，撤回其投标文件的，将按照有关规定进行相应处理。</w:t>
      </w:r>
    </w:p>
    <w:p w14:paraId="4951BD75" w14:textId="77777777" w:rsidR="00375778" w:rsidRDefault="00E23543">
      <w:pPr>
        <w:pStyle w:val="2"/>
        <w:spacing w:before="0" w:after="0" w:line="580" w:lineRule="exact"/>
        <w:contextualSpacing/>
        <w:jc w:val="center"/>
        <w:rPr>
          <w:rFonts w:ascii="仿宋_GB2312" w:eastAsia="仿宋_GB2312" w:hAnsi="仿宋_GB2312" w:cs="仿宋_GB2312"/>
          <w:b w:val="0"/>
          <w:bCs w:val="0"/>
        </w:rPr>
      </w:pPr>
      <w:bookmarkStart w:id="67" w:name="_Toc183582231"/>
      <w:bookmarkStart w:id="68" w:name="_Toc217446056"/>
      <w:bookmarkStart w:id="69" w:name="_Toc77400782"/>
      <w:bookmarkStart w:id="70" w:name="_Toc183682368"/>
      <w:bookmarkStart w:id="71" w:name="_Toc89075878"/>
      <w:bookmarkStart w:id="72" w:name="_Toc308164805"/>
      <w:r>
        <w:rPr>
          <w:rFonts w:ascii="仿宋_GB2312" w:eastAsia="仿宋_GB2312" w:hAnsi="仿宋_GB2312" w:cs="仿宋_GB2312" w:hint="eastAsia"/>
          <w:b w:val="0"/>
          <w:bCs w:val="0"/>
        </w:rPr>
        <w:t>五、</w:t>
      </w:r>
      <w:bookmarkEnd w:id="67"/>
      <w:bookmarkEnd w:id="68"/>
      <w:bookmarkEnd w:id="69"/>
      <w:bookmarkEnd w:id="70"/>
      <w:bookmarkEnd w:id="71"/>
      <w:bookmarkEnd w:id="72"/>
      <w:r>
        <w:rPr>
          <w:rFonts w:ascii="仿宋_GB2312" w:eastAsia="仿宋_GB2312" w:hAnsi="仿宋_GB2312" w:cs="仿宋_GB2312" w:hint="eastAsia"/>
          <w:b w:val="0"/>
          <w:bCs w:val="0"/>
        </w:rPr>
        <w:t>比选流程</w:t>
      </w:r>
    </w:p>
    <w:p w14:paraId="5FDE12D6"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bCs w:val="0"/>
          <w:sz w:val="24"/>
          <w:szCs w:val="24"/>
        </w:rPr>
      </w:pPr>
      <w:bookmarkStart w:id="73" w:name="_Toc308164806"/>
      <w:bookmarkStart w:id="74" w:name="_Toc217446057"/>
      <w:bookmarkStart w:id="75" w:name="_Toc183582232"/>
      <w:bookmarkStart w:id="76" w:name="_Toc183682369"/>
      <w:r>
        <w:rPr>
          <w:rFonts w:ascii="仿宋_GB2312" w:eastAsia="仿宋_GB2312" w:hAnsi="仿宋_GB2312" w:cs="仿宋_GB2312" w:hint="eastAsia"/>
          <w:bCs w:val="0"/>
          <w:sz w:val="24"/>
          <w:szCs w:val="24"/>
        </w:rPr>
        <w:t>14．</w:t>
      </w:r>
      <w:bookmarkEnd w:id="73"/>
      <w:bookmarkEnd w:id="74"/>
      <w:bookmarkEnd w:id="75"/>
      <w:bookmarkEnd w:id="76"/>
      <w:r>
        <w:rPr>
          <w:rFonts w:ascii="仿宋_GB2312" w:eastAsia="仿宋_GB2312" w:hAnsi="仿宋_GB2312" w:cs="仿宋_GB2312" w:hint="eastAsia"/>
          <w:bCs w:val="0"/>
          <w:sz w:val="24"/>
          <w:szCs w:val="24"/>
        </w:rPr>
        <w:t>审查程序</w:t>
      </w:r>
    </w:p>
    <w:p w14:paraId="658573B5"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14.1 投标人制作、递交“投标文件”</w:t>
      </w:r>
    </w:p>
    <w:p w14:paraId="4BB4CA09"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14.2 审查“投标文件”</w:t>
      </w:r>
    </w:p>
    <w:p w14:paraId="71B78898"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成都汽车职业技术学校组建审查小组负责资格审查。</w:t>
      </w:r>
    </w:p>
    <w:p w14:paraId="29001A71"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14.3 比选结果公告</w:t>
      </w:r>
    </w:p>
    <w:p w14:paraId="04033832" w14:textId="77777777"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评审结束后，结果将通过电话或邮件的方式通知投标人。</w:t>
      </w:r>
    </w:p>
    <w:p w14:paraId="0A8F9329"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bookmarkStart w:id="77" w:name="_Toc308164809"/>
      <w:bookmarkStart w:id="78" w:name="_Toc183582238"/>
      <w:bookmarkStart w:id="79" w:name="_Toc217446063"/>
      <w:bookmarkStart w:id="80" w:name="_Toc183682375"/>
      <w:r>
        <w:rPr>
          <w:rFonts w:ascii="仿宋_GB2312" w:eastAsia="仿宋_GB2312" w:hAnsi="仿宋_GB2312" w:cs="仿宋_GB2312" w:hint="eastAsia"/>
          <w:sz w:val="24"/>
          <w:szCs w:val="24"/>
        </w:rPr>
        <w:t>15．签订合同</w:t>
      </w:r>
    </w:p>
    <w:p w14:paraId="410D39D3" w14:textId="10E9ED10"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15.1中选投标人应在规定日期内与成都汽车职业技术学校签订</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。因入选投标人的原因逾期未与成都汽车职业技术学校签订</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，将视为放</w:t>
      </w:r>
      <w:r>
        <w:rPr>
          <w:rFonts w:ascii="仿宋_GB2312" w:eastAsia="仿宋_GB2312" w:hAnsi="仿宋_GB2312" w:cs="仿宋_GB2312" w:hint="eastAsia"/>
          <w:sz w:val="24"/>
        </w:rPr>
        <w:lastRenderedPageBreak/>
        <w:t>弃中选资格，比选主体（成都汽车职业技术学校）有权取消其中选资格并将参照相关规定进行处理。</w:t>
      </w:r>
    </w:p>
    <w:p w14:paraId="33703AC1" w14:textId="12595F32"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15.2比选主体（成都汽车职业技术学校）不得向中选投标人提出任何不合理的要求，作为签订</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协议同》</w:t>
      </w:r>
      <w:r>
        <w:rPr>
          <w:rFonts w:ascii="仿宋_GB2312" w:eastAsia="仿宋_GB2312" w:hAnsi="仿宋_GB2312" w:cs="仿宋_GB2312" w:hint="eastAsia"/>
          <w:sz w:val="24"/>
        </w:rPr>
        <w:t>的条件，不得与中选投标人私下订立背离比选文件、投标文件实质性内容的任何协议，所签订的</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不得对比选文件、投标文件作实质性修改。</w:t>
      </w:r>
    </w:p>
    <w:p w14:paraId="738AD58D"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 转包</w:t>
      </w:r>
    </w:p>
    <w:p w14:paraId="302F8174" w14:textId="68D78F6E" w:rsidR="00375778" w:rsidRDefault="00E23543">
      <w:pPr>
        <w:spacing w:after="0" w:line="580" w:lineRule="exact"/>
        <w:ind w:firstLineChars="200" w:firstLine="480"/>
        <w:contextualSpacing/>
        <w:jc w:val="left"/>
        <w:rPr>
          <w:rFonts w:ascii="仿宋_GB2312" w:eastAsia="仿宋_GB2312" w:hAnsi="仿宋_GB2312" w:cs="仿宋_GB2312"/>
          <w:sz w:val="24"/>
        </w:rPr>
      </w:pPr>
      <w:bookmarkStart w:id="81" w:name="_Toc217446083"/>
      <w:bookmarkEnd w:id="77"/>
      <w:bookmarkEnd w:id="78"/>
      <w:bookmarkEnd w:id="79"/>
      <w:bookmarkEnd w:id="80"/>
      <w:r>
        <w:rPr>
          <w:rFonts w:ascii="仿宋_GB2312" w:eastAsia="仿宋_GB2312" w:hAnsi="仿宋_GB2312" w:cs="仿宋_GB2312" w:hint="eastAsia"/>
          <w:sz w:val="24"/>
        </w:rPr>
        <w:t>严禁中选投标人将《</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》义务转包。转包是指中选投标人将</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义务转让给第三人，并退出现有合同当事人双方的权利义务关系，受让人（即第三人）成为合同另一方当事人的行为。</w:t>
      </w:r>
    </w:p>
    <w:p w14:paraId="2986031A" w14:textId="7754C5DB" w:rsidR="00375778" w:rsidRDefault="00E23543">
      <w:pPr>
        <w:spacing w:after="0" w:line="580" w:lineRule="exact"/>
        <w:ind w:firstLineChars="200"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中选投标人转包的，视同拒绝履行</w:t>
      </w:r>
      <w:r>
        <w:rPr>
          <w:rFonts w:ascii="仿宋_GB2312" w:eastAsia="仿宋_GB2312" w:hAnsi="仿宋_GB2312" w:cs="仿宋_GB2312" w:hint="eastAsia"/>
          <w:sz w:val="24"/>
          <w:highlight w:val="yellow"/>
        </w:rPr>
        <w:t>《</w:t>
      </w:r>
      <w:r w:rsidR="00BB719E">
        <w:rPr>
          <w:rFonts w:ascii="仿宋_GB2312" w:eastAsia="仿宋_GB2312" w:hAnsi="仿宋_GB2312" w:cs="仿宋_GB2312" w:hint="eastAsia"/>
          <w:sz w:val="24"/>
          <w:highlight w:val="yellow"/>
        </w:rPr>
        <w:t>成都汽车职业技术学校家具采购项目</w:t>
      </w:r>
      <w:r>
        <w:rPr>
          <w:rFonts w:ascii="仿宋_GB2312" w:eastAsia="仿宋_GB2312" w:hAnsi="仿宋_GB2312" w:cs="仿宋_GB2312" w:hint="eastAsia"/>
          <w:sz w:val="24"/>
          <w:highlight w:val="yellow"/>
        </w:rPr>
        <w:t>协议》</w:t>
      </w:r>
      <w:r>
        <w:rPr>
          <w:rFonts w:ascii="仿宋_GB2312" w:eastAsia="仿宋_GB2312" w:hAnsi="仿宋_GB2312" w:cs="仿宋_GB2312" w:hint="eastAsia"/>
          <w:sz w:val="24"/>
        </w:rPr>
        <w:t>义务，将依法追究法律责任。</w:t>
      </w:r>
    </w:p>
    <w:p w14:paraId="1531CC9F" w14:textId="77777777" w:rsidR="00375778" w:rsidRDefault="00E23543">
      <w:pPr>
        <w:pStyle w:val="3"/>
        <w:spacing w:before="0" w:after="0" w:line="580" w:lineRule="exact"/>
        <w:ind w:firstLineChars="200" w:firstLine="482"/>
        <w:contextualSpacing/>
        <w:jc w:val="left"/>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17.</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Cs w:val="0"/>
          <w:sz w:val="24"/>
          <w:szCs w:val="24"/>
        </w:rPr>
        <w:t>其他</w:t>
      </w:r>
    </w:p>
    <w:p w14:paraId="3283B0E0" w14:textId="77777777" w:rsidR="00375778" w:rsidRDefault="00E23543">
      <w:pPr>
        <w:tabs>
          <w:tab w:val="left" w:pos="7665"/>
        </w:tabs>
        <w:spacing w:after="0" w:line="580" w:lineRule="exact"/>
        <w:ind w:firstLine="480"/>
        <w:contextualSpacing/>
        <w:jc w:val="left"/>
        <w:rPr>
          <w:rFonts w:ascii="仿宋_GB2312" w:eastAsia="仿宋_GB2312" w:hAnsi="仿宋_GB2312" w:cs="仿宋_GB2312"/>
          <w:sz w:val="24"/>
        </w:rPr>
      </w:pPr>
      <w:r>
        <w:rPr>
          <w:rFonts w:ascii="仿宋_GB2312" w:eastAsia="仿宋_GB2312" w:hAnsi="仿宋_GB2312" w:cs="仿宋_GB2312" w:hint="eastAsia"/>
          <w:sz w:val="24"/>
        </w:rPr>
        <w:t>本比选文件未尽事宜，按照有关法律、法规、规章、规范性文件规定执行。</w:t>
      </w:r>
    </w:p>
    <w:p w14:paraId="0125554D" w14:textId="77777777" w:rsidR="00375778" w:rsidRDefault="00375778">
      <w:pPr>
        <w:spacing w:line="400" w:lineRule="exact"/>
        <w:ind w:firstLineChars="200" w:firstLine="480"/>
        <w:jc w:val="left"/>
        <w:rPr>
          <w:rFonts w:ascii="仿宋_GB2312" w:eastAsia="仿宋_GB2312" w:hAnsi="仿宋_GB2312" w:cs="仿宋_GB2312"/>
          <w:kern w:val="0"/>
          <w:sz w:val="24"/>
        </w:rPr>
      </w:pPr>
    </w:p>
    <w:p w14:paraId="104608DF" w14:textId="77777777" w:rsidR="00375778" w:rsidRDefault="00E23543">
      <w:pPr>
        <w:pStyle w:val="1"/>
        <w:spacing w:before="120" w:after="120" w:line="700" w:lineRule="exact"/>
        <w:jc w:val="center"/>
        <w:rPr>
          <w:rFonts w:ascii="仿宋_GB2312" w:eastAsia="仿宋_GB2312" w:hAnsi="仿宋_GB2312" w:cs="仿宋_GB2312"/>
          <w:b w:val="0"/>
        </w:rPr>
      </w:pPr>
      <w:bookmarkStart w:id="82" w:name="_Toc1368"/>
      <w:r>
        <w:rPr>
          <w:rFonts w:ascii="仿宋_GB2312" w:eastAsia="仿宋_GB2312" w:hAnsi="仿宋_GB2312" w:cs="仿宋_GB2312" w:hint="eastAsia"/>
          <w:b w:val="0"/>
        </w:rPr>
        <w:br w:type="page"/>
      </w:r>
      <w:bookmarkStart w:id="83" w:name="_Toc3081"/>
      <w:bookmarkStart w:id="84" w:name="_Toc25079259"/>
      <w:r>
        <w:rPr>
          <w:rFonts w:ascii="仿宋_GB2312" w:eastAsia="仿宋_GB2312" w:hAnsi="仿宋_GB2312" w:cs="仿宋_GB2312" w:hint="eastAsia"/>
          <w:b w:val="0"/>
        </w:rPr>
        <w:lastRenderedPageBreak/>
        <w:t xml:space="preserve">第三章  </w:t>
      </w:r>
      <w:bookmarkStart w:id="85" w:name="_Toc308164821"/>
      <w:bookmarkStart w:id="86" w:name="_Toc217446082"/>
      <w:bookmarkEnd w:id="82"/>
      <w:r>
        <w:rPr>
          <w:rFonts w:ascii="仿宋_GB2312" w:eastAsia="仿宋_GB2312" w:hAnsi="仿宋_GB2312" w:cs="仿宋_GB2312" w:hint="eastAsia"/>
          <w:b w:val="0"/>
        </w:rPr>
        <w:t>投标文件格式</w:t>
      </w:r>
      <w:bookmarkEnd w:id="83"/>
      <w:bookmarkEnd w:id="84"/>
    </w:p>
    <w:p w14:paraId="69CF18B2" w14:textId="77777777" w:rsidR="00375778" w:rsidRDefault="00375778">
      <w:pPr>
        <w:widowControl/>
        <w:spacing w:line="580" w:lineRule="exact"/>
        <w:jc w:val="center"/>
        <w:outlineLvl w:val="1"/>
        <w:rPr>
          <w:rFonts w:ascii="仿宋_GB2312" w:eastAsia="仿宋_GB2312" w:hAnsi="仿宋_GB2312" w:cs="仿宋_GB2312"/>
          <w:b/>
          <w:sz w:val="32"/>
          <w:szCs w:val="32"/>
        </w:rPr>
      </w:pPr>
    </w:p>
    <w:p w14:paraId="48F34728" w14:textId="77777777" w:rsidR="00375778" w:rsidRDefault="00E23543">
      <w:pPr>
        <w:widowControl/>
        <w:spacing w:line="580" w:lineRule="exact"/>
        <w:ind w:firstLineChars="196"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一、本章所制投标文件格式，除格式中明确将该格式作为实质性要求的，一律不具有强制性，但投标人提交的投标文件可能影响评审小组评判的，可能作无效处理。</w:t>
      </w:r>
    </w:p>
    <w:p w14:paraId="37FDADA3" w14:textId="77777777" w:rsidR="00375778" w:rsidRDefault="00E23543">
      <w:pPr>
        <w:widowControl/>
        <w:spacing w:line="580" w:lineRule="exact"/>
        <w:ind w:firstLineChars="196"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二、本章所制投标文件格式有关表格中的备注栏，由投标人根据自身情况作解释性说明，不作为必填项。</w:t>
      </w:r>
    </w:p>
    <w:p w14:paraId="19FB1378" w14:textId="77777777" w:rsidR="00375778" w:rsidRDefault="00E23543">
      <w:pPr>
        <w:spacing w:line="400" w:lineRule="exact"/>
        <w:ind w:firstLineChars="200" w:firstLine="562"/>
        <w:jc w:val="left"/>
        <w:rPr>
          <w:rFonts w:ascii="仿宋_GB2312" w:eastAsia="仿宋_GB2312" w:hAnsi="仿宋_GB2312" w:cs="仿宋_GB2312"/>
          <w:b/>
          <w:sz w:val="28"/>
          <w:szCs w:val="32"/>
        </w:rPr>
      </w:pPr>
      <w:r>
        <w:rPr>
          <w:rFonts w:ascii="仿宋_GB2312" w:eastAsia="仿宋_GB2312" w:hAnsi="仿宋_GB2312" w:cs="仿宋_GB2312" w:hint="eastAsia"/>
          <w:b/>
          <w:sz w:val="28"/>
          <w:szCs w:val="32"/>
        </w:rPr>
        <w:br w:type="page"/>
      </w:r>
      <w:bookmarkStart w:id="87" w:name="_Toc1588"/>
      <w:bookmarkEnd w:id="81"/>
      <w:bookmarkEnd w:id="85"/>
      <w:bookmarkEnd w:id="86"/>
    </w:p>
    <w:p w14:paraId="5026A07C" w14:textId="28F41FB8" w:rsidR="00375778" w:rsidRDefault="00E23543">
      <w:pPr>
        <w:jc w:val="center"/>
        <w:rPr>
          <w:rFonts w:ascii="楷体" w:eastAsia="楷体" w:hAnsi="楷体" w:cs="楷体"/>
          <w:sz w:val="36"/>
          <w:szCs w:val="36"/>
        </w:rPr>
      </w:pPr>
      <w:r>
        <w:rPr>
          <w:rFonts w:ascii="楷体" w:eastAsia="楷体" w:hAnsi="楷体" w:cs="楷体" w:hint="eastAsia"/>
          <w:b/>
          <w:bCs/>
          <w:sz w:val="48"/>
          <w:szCs w:val="48"/>
        </w:rPr>
        <w:lastRenderedPageBreak/>
        <w:t>成都汽车职业技术学校</w:t>
      </w:r>
      <w:r w:rsidR="006A6B0A">
        <w:rPr>
          <w:rFonts w:ascii="楷体" w:eastAsia="楷体" w:hAnsi="楷体" w:cs="楷体" w:hint="eastAsia"/>
          <w:b/>
          <w:bCs/>
          <w:sz w:val="48"/>
          <w:szCs w:val="48"/>
        </w:rPr>
        <w:t>家具</w:t>
      </w:r>
      <w:r>
        <w:rPr>
          <w:rFonts w:ascii="楷体" w:eastAsia="楷体" w:hAnsi="楷体" w:cs="楷体" w:hint="eastAsia"/>
          <w:b/>
          <w:bCs/>
          <w:sz w:val="48"/>
          <w:szCs w:val="48"/>
        </w:rPr>
        <w:t>采购项目</w:t>
      </w:r>
    </w:p>
    <w:p w14:paraId="74E7903B" w14:textId="77777777" w:rsidR="00375778" w:rsidRDefault="00375778">
      <w:pPr>
        <w:jc w:val="center"/>
        <w:rPr>
          <w:rFonts w:ascii="楷体" w:eastAsia="楷体" w:hAnsi="楷体" w:cs="楷体"/>
          <w:sz w:val="36"/>
          <w:szCs w:val="36"/>
        </w:rPr>
      </w:pPr>
    </w:p>
    <w:p w14:paraId="729529CE" w14:textId="77777777" w:rsidR="00375778" w:rsidRDefault="00375778">
      <w:pPr>
        <w:jc w:val="center"/>
        <w:rPr>
          <w:rFonts w:ascii="楷体" w:eastAsia="楷体" w:hAnsi="楷体" w:cs="楷体"/>
          <w:sz w:val="36"/>
          <w:szCs w:val="36"/>
        </w:rPr>
      </w:pPr>
    </w:p>
    <w:p w14:paraId="5F71C622"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投</w:t>
      </w:r>
    </w:p>
    <w:p w14:paraId="2ACB01C3"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标</w:t>
      </w:r>
    </w:p>
    <w:p w14:paraId="490F4F89"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报</w:t>
      </w:r>
    </w:p>
    <w:p w14:paraId="6B6B0F5C"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价</w:t>
      </w:r>
    </w:p>
    <w:p w14:paraId="05393F67"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文</w:t>
      </w:r>
    </w:p>
    <w:p w14:paraId="0041F304" w14:textId="77777777" w:rsidR="00375778" w:rsidRDefault="00E23543">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件</w:t>
      </w:r>
    </w:p>
    <w:p w14:paraId="7D149473" w14:textId="77777777" w:rsidR="00375778" w:rsidRDefault="00375778">
      <w:pPr>
        <w:jc w:val="center"/>
        <w:rPr>
          <w:rFonts w:ascii="楷体" w:eastAsia="楷体" w:hAnsi="楷体" w:cs="楷体"/>
          <w:sz w:val="84"/>
          <w:szCs w:val="84"/>
        </w:rPr>
      </w:pPr>
    </w:p>
    <w:p w14:paraId="1990023B" w14:textId="77777777" w:rsidR="00375778" w:rsidRDefault="00E23543">
      <w:pPr>
        <w:jc w:val="center"/>
        <w:rPr>
          <w:rFonts w:ascii="楷体" w:eastAsia="楷体" w:hAnsi="楷体" w:cs="楷体"/>
          <w:sz w:val="36"/>
          <w:szCs w:val="36"/>
        </w:rPr>
      </w:pPr>
      <w:r>
        <w:rPr>
          <w:rFonts w:ascii="楷体" w:eastAsia="楷体" w:hAnsi="楷体" w:cs="楷体" w:hint="eastAsia"/>
          <w:sz w:val="32"/>
          <w:szCs w:val="32"/>
        </w:rPr>
        <w:t>投标人：</w:t>
      </w:r>
      <w:r>
        <w:rPr>
          <w:rFonts w:ascii="楷体" w:eastAsia="楷体" w:hAnsi="楷体" w:cs="楷体" w:hint="eastAsia"/>
          <w:sz w:val="32"/>
          <w:szCs w:val="32"/>
          <w:u w:val="single"/>
        </w:rPr>
        <w:t xml:space="preserve">                    </w:t>
      </w:r>
      <w:r>
        <w:rPr>
          <w:rFonts w:ascii="楷体" w:eastAsia="楷体" w:hAnsi="楷体" w:cs="楷体" w:hint="eastAsia"/>
          <w:sz w:val="32"/>
          <w:szCs w:val="32"/>
        </w:rPr>
        <w:t>（盖章）</w:t>
      </w:r>
    </w:p>
    <w:p w14:paraId="44B25C70" w14:textId="77777777" w:rsidR="00375778" w:rsidRDefault="00375778">
      <w:pPr>
        <w:jc w:val="center"/>
        <w:rPr>
          <w:rFonts w:ascii="楷体" w:eastAsia="楷体" w:hAnsi="楷体" w:cs="楷体"/>
          <w:sz w:val="36"/>
          <w:szCs w:val="36"/>
        </w:rPr>
      </w:pPr>
    </w:p>
    <w:p w14:paraId="099107B6" w14:textId="77777777" w:rsidR="00375778" w:rsidRDefault="00E23543">
      <w:pPr>
        <w:ind w:firstLineChars="500" w:firstLine="1600"/>
        <w:rPr>
          <w:rFonts w:ascii="楷体" w:eastAsia="楷体" w:hAnsi="楷体" w:cs="楷体"/>
          <w:sz w:val="32"/>
          <w:szCs w:val="32"/>
          <w:u w:val="single"/>
        </w:rPr>
      </w:pPr>
      <w:r>
        <w:rPr>
          <w:rFonts w:ascii="楷体" w:eastAsia="楷体" w:hAnsi="楷体" w:cs="楷体" w:hint="eastAsia"/>
          <w:sz w:val="32"/>
          <w:szCs w:val="32"/>
        </w:rPr>
        <w:t>日  期：</w:t>
      </w:r>
      <w:r>
        <w:rPr>
          <w:rFonts w:ascii="楷体" w:eastAsia="楷体" w:hAnsi="楷体" w:cs="楷体" w:hint="eastAsia"/>
          <w:sz w:val="32"/>
          <w:szCs w:val="32"/>
          <w:u w:val="single"/>
        </w:rPr>
        <w:t xml:space="preserve">                    </w:t>
      </w:r>
    </w:p>
    <w:p w14:paraId="1BE18E7C" w14:textId="77777777" w:rsidR="00375778" w:rsidRDefault="00375778">
      <w:pPr>
        <w:spacing w:line="720" w:lineRule="auto"/>
        <w:jc w:val="center"/>
        <w:rPr>
          <w:rFonts w:ascii="楷体" w:eastAsia="楷体" w:hAnsi="楷体" w:cs="楷体"/>
          <w:sz w:val="36"/>
          <w:szCs w:val="36"/>
        </w:rPr>
      </w:pPr>
    </w:p>
    <w:p w14:paraId="3723FBD2" w14:textId="77777777" w:rsidR="00375778" w:rsidRDefault="00E23543">
      <w:pPr>
        <w:spacing w:line="720" w:lineRule="auto"/>
        <w:jc w:val="center"/>
        <w:rPr>
          <w:rFonts w:ascii="楷体" w:eastAsia="楷体" w:hAnsi="楷体" w:cs="楷体"/>
          <w:sz w:val="36"/>
          <w:szCs w:val="36"/>
        </w:rPr>
      </w:pPr>
      <w:r>
        <w:rPr>
          <w:rFonts w:ascii="楷体" w:eastAsia="楷体" w:hAnsi="楷体" w:cs="楷体" w:hint="eastAsia"/>
          <w:sz w:val="36"/>
          <w:szCs w:val="36"/>
        </w:rPr>
        <w:lastRenderedPageBreak/>
        <w:t>一、法定代表人授权书</w:t>
      </w:r>
    </w:p>
    <w:p w14:paraId="7A8079C8" w14:textId="77777777" w:rsidR="00375778" w:rsidRDefault="00E23543">
      <w:pPr>
        <w:spacing w:line="720" w:lineRule="auto"/>
        <w:rPr>
          <w:rFonts w:ascii="楷体" w:eastAsia="楷体" w:hAnsi="楷体" w:cs="楷体"/>
          <w:sz w:val="28"/>
          <w:szCs w:val="28"/>
          <w:u w:val="single"/>
        </w:rPr>
      </w:pPr>
      <w:r>
        <w:rPr>
          <w:rFonts w:ascii="楷体" w:eastAsia="楷体" w:hAnsi="楷体" w:cs="楷体" w:hint="eastAsia"/>
          <w:sz w:val="28"/>
          <w:szCs w:val="28"/>
          <w:u w:val="single"/>
        </w:rPr>
        <w:t>成都汽车职业技术学校</w:t>
      </w:r>
      <w:r>
        <w:rPr>
          <w:rFonts w:ascii="楷体" w:eastAsia="楷体" w:hAnsi="楷体" w:cs="楷体" w:hint="eastAsia"/>
          <w:sz w:val="28"/>
          <w:szCs w:val="28"/>
        </w:rPr>
        <w:t>：</w:t>
      </w:r>
    </w:p>
    <w:p w14:paraId="2DCCED56" w14:textId="6D2ECCB8" w:rsidR="00375778" w:rsidRDefault="00E23543">
      <w:pPr>
        <w:spacing w:line="360" w:lineRule="auto"/>
        <w:rPr>
          <w:rFonts w:ascii="楷体" w:eastAsia="楷体" w:hAnsi="楷体" w:cs="楷体"/>
          <w:sz w:val="30"/>
          <w:szCs w:val="30"/>
        </w:rPr>
      </w:pPr>
      <w:r>
        <w:rPr>
          <w:rFonts w:ascii="楷体" w:eastAsia="楷体" w:hAnsi="楷体" w:cs="楷体" w:hint="eastAsia"/>
          <w:sz w:val="32"/>
          <w:szCs w:val="32"/>
        </w:rPr>
        <w:t xml:space="preserve"> </w:t>
      </w:r>
      <w:r>
        <w:rPr>
          <w:rFonts w:ascii="楷体" w:eastAsia="楷体" w:hAnsi="楷体" w:cs="楷体" w:hint="eastAsia"/>
          <w:sz w:val="30"/>
          <w:szCs w:val="30"/>
        </w:rPr>
        <w:t xml:space="preserve"> 本授权声明：</w:t>
      </w:r>
      <w:r>
        <w:rPr>
          <w:rFonts w:ascii="楷体" w:eastAsia="楷体" w:hAnsi="楷体" w:cs="楷体" w:hint="eastAsia"/>
          <w:sz w:val="32"/>
          <w:szCs w:val="32"/>
          <w:u w:val="single"/>
        </w:rPr>
        <w:t xml:space="preserve">           </w:t>
      </w:r>
      <w:r>
        <w:rPr>
          <w:rFonts w:ascii="楷体" w:eastAsia="楷体" w:hAnsi="楷体" w:cs="楷体" w:hint="eastAsia"/>
          <w:sz w:val="30"/>
          <w:szCs w:val="30"/>
        </w:rPr>
        <w:t>法定代表人</w:t>
      </w:r>
      <w:r>
        <w:rPr>
          <w:rFonts w:ascii="楷体" w:eastAsia="楷体" w:hAnsi="楷体" w:cs="楷体" w:hint="eastAsia"/>
          <w:b/>
          <w:sz w:val="30"/>
          <w:szCs w:val="30"/>
          <w:u w:val="single"/>
        </w:rPr>
        <w:t xml:space="preserve">      </w:t>
      </w:r>
      <w:r>
        <w:rPr>
          <w:rFonts w:ascii="楷体" w:eastAsia="楷体" w:hAnsi="楷体" w:cs="楷体" w:hint="eastAsia"/>
          <w:color w:val="000000"/>
          <w:sz w:val="30"/>
          <w:szCs w:val="30"/>
        </w:rPr>
        <w:t>授权我方</w:t>
      </w:r>
      <w:r>
        <w:rPr>
          <w:rFonts w:ascii="楷体" w:eastAsia="楷体" w:hAnsi="楷体" w:cs="楷体" w:hint="eastAsia"/>
          <w:b/>
          <w:bCs/>
          <w:color w:val="000000"/>
          <w:sz w:val="30"/>
          <w:szCs w:val="30"/>
          <w:u w:val="single"/>
        </w:rPr>
        <w:t xml:space="preserve">    </w:t>
      </w:r>
      <w:r>
        <w:rPr>
          <w:rFonts w:ascii="楷体" w:eastAsia="楷体" w:hAnsi="楷体" w:cs="楷体" w:hint="eastAsia"/>
          <w:sz w:val="30"/>
          <w:szCs w:val="30"/>
        </w:rPr>
        <w:t>为我方代理人。代理人根据授权，以我方名义参成都汽车职业技术学校基建维修项目的</w:t>
      </w:r>
      <w:r>
        <w:rPr>
          <w:rFonts w:ascii="楷体" w:eastAsia="楷体" w:hAnsi="楷体" w:cs="楷体" w:hint="eastAsia"/>
          <w:sz w:val="30"/>
          <w:szCs w:val="30"/>
          <w:highlight w:val="yellow"/>
          <w:u w:val="single"/>
        </w:rPr>
        <w:t>成都汽车职业技术学校</w:t>
      </w:r>
      <w:r w:rsidR="006A6B0A">
        <w:rPr>
          <w:rFonts w:ascii="楷体" w:eastAsia="楷体" w:hAnsi="楷体" w:cs="楷体" w:hint="eastAsia"/>
          <w:sz w:val="30"/>
          <w:szCs w:val="30"/>
          <w:highlight w:val="yellow"/>
          <w:u w:val="single"/>
        </w:rPr>
        <w:t>家具</w:t>
      </w:r>
      <w:r>
        <w:rPr>
          <w:rFonts w:ascii="楷体" w:eastAsia="楷体" w:hAnsi="楷体" w:cs="楷体" w:hint="eastAsia"/>
          <w:sz w:val="30"/>
          <w:szCs w:val="30"/>
          <w:highlight w:val="yellow"/>
          <w:u w:val="single"/>
        </w:rPr>
        <w:t>采购项目</w:t>
      </w:r>
      <w:r>
        <w:rPr>
          <w:rFonts w:ascii="楷体" w:eastAsia="楷体" w:hAnsi="楷体" w:cs="楷体" w:hint="eastAsia"/>
          <w:sz w:val="30"/>
          <w:szCs w:val="30"/>
        </w:rPr>
        <w:t>投标报价事宜。</w:t>
      </w:r>
    </w:p>
    <w:p w14:paraId="29B9C380" w14:textId="77777777" w:rsidR="00375778" w:rsidRDefault="00375778">
      <w:pPr>
        <w:spacing w:line="720" w:lineRule="auto"/>
        <w:rPr>
          <w:rFonts w:ascii="楷体" w:eastAsia="楷体" w:hAnsi="楷体" w:cs="楷体"/>
          <w:sz w:val="30"/>
          <w:szCs w:val="30"/>
        </w:rPr>
      </w:pPr>
    </w:p>
    <w:p w14:paraId="568DD55F" w14:textId="77777777" w:rsidR="00375778" w:rsidRDefault="00375778">
      <w:pPr>
        <w:spacing w:line="720" w:lineRule="auto"/>
        <w:rPr>
          <w:rFonts w:ascii="楷体" w:eastAsia="楷体" w:hAnsi="楷体" w:cs="楷体"/>
          <w:sz w:val="30"/>
          <w:szCs w:val="30"/>
        </w:rPr>
      </w:pPr>
    </w:p>
    <w:p w14:paraId="1A3F8F7B" w14:textId="77777777" w:rsidR="00375778" w:rsidRDefault="00E23543">
      <w:pPr>
        <w:spacing w:line="720" w:lineRule="auto"/>
        <w:rPr>
          <w:rFonts w:ascii="楷体" w:eastAsia="楷体" w:hAnsi="楷体" w:cs="楷体"/>
          <w:sz w:val="30"/>
          <w:szCs w:val="30"/>
        </w:rPr>
      </w:pPr>
      <w:r>
        <w:rPr>
          <w:rFonts w:ascii="楷体" w:eastAsia="楷体" w:hAnsi="楷体" w:cs="楷体" w:hint="eastAsia"/>
          <w:sz w:val="30"/>
          <w:szCs w:val="30"/>
        </w:rPr>
        <w:t>法定代表人 (签字或盖章) ：</w:t>
      </w:r>
      <w:r>
        <w:rPr>
          <w:rFonts w:ascii="楷体" w:eastAsia="楷体" w:hAnsi="楷体" w:cs="楷体" w:hint="eastAsia"/>
          <w:sz w:val="30"/>
          <w:szCs w:val="30"/>
          <w:u w:val="single"/>
        </w:rPr>
        <w:t xml:space="preserve">             </w:t>
      </w:r>
      <w:r>
        <w:rPr>
          <w:rFonts w:ascii="楷体" w:eastAsia="楷体" w:hAnsi="楷体" w:cs="楷体" w:hint="eastAsia"/>
          <w:sz w:val="30"/>
          <w:szCs w:val="30"/>
        </w:rPr>
        <w:t xml:space="preserve"> </w:t>
      </w:r>
    </w:p>
    <w:p w14:paraId="13701FBA" w14:textId="77777777" w:rsidR="00375778" w:rsidRDefault="00E23543">
      <w:pPr>
        <w:spacing w:line="720" w:lineRule="auto"/>
        <w:rPr>
          <w:rFonts w:ascii="楷体" w:eastAsia="楷体" w:hAnsi="楷体" w:cs="楷体"/>
          <w:sz w:val="30"/>
          <w:szCs w:val="30"/>
        </w:rPr>
      </w:pPr>
      <w:r>
        <w:rPr>
          <w:rFonts w:ascii="楷体" w:eastAsia="楷体" w:hAnsi="楷体" w:cs="楷体" w:hint="eastAsia"/>
          <w:sz w:val="30"/>
          <w:szCs w:val="30"/>
        </w:rPr>
        <w:t>授权代表(签字或盖章)：</w:t>
      </w:r>
      <w:r>
        <w:rPr>
          <w:rFonts w:ascii="楷体" w:eastAsia="楷体" w:hAnsi="楷体" w:cs="楷体" w:hint="eastAsia"/>
          <w:sz w:val="30"/>
          <w:szCs w:val="30"/>
          <w:u w:val="single"/>
        </w:rPr>
        <w:t xml:space="preserve">                 </w:t>
      </w:r>
      <w:r>
        <w:rPr>
          <w:rFonts w:ascii="楷体" w:eastAsia="楷体" w:hAnsi="楷体" w:cs="楷体" w:hint="eastAsia"/>
          <w:sz w:val="30"/>
          <w:szCs w:val="30"/>
        </w:rPr>
        <w:t xml:space="preserve"> </w:t>
      </w:r>
    </w:p>
    <w:p w14:paraId="4F7DE555" w14:textId="77777777" w:rsidR="00375778" w:rsidRDefault="00E23543">
      <w:pPr>
        <w:spacing w:line="720" w:lineRule="auto"/>
        <w:rPr>
          <w:rFonts w:ascii="楷体" w:eastAsia="楷体" w:hAnsi="楷体" w:cs="楷体"/>
          <w:sz w:val="32"/>
          <w:szCs w:val="32"/>
        </w:rPr>
      </w:pPr>
      <w:r>
        <w:rPr>
          <w:rFonts w:ascii="楷体" w:eastAsia="楷体" w:hAnsi="楷体" w:cs="楷体" w:hint="eastAsia"/>
          <w:sz w:val="32"/>
          <w:szCs w:val="32"/>
        </w:rPr>
        <w:t>投标人名称：</w:t>
      </w:r>
      <w:r>
        <w:rPr>
          <w:rFonts w:ascii="楷体" w:eastAsia="楷体" w:hAnsi="楷体" w:cs="楷体" w:hint="eastAsia"/>
          <w:sz w:val="32"/>
          <w:szCs w:val="32"/>
          <w:u w:val="single"/>
        </w:rPr>
        <w:t xml:space="preserve">               </w:t>
      </w:r>
      <w:r>
        <w:rPr>
          <w:rFonts w:ascii="楷体" w:eastAsia="楷体" w:hAnsi="楷体" w:cs="楷体" w:hint="eastAsia"/>
          <w:sz w:val="32"/>
          <w:szCs w:val="32"/>
        </w:rPr>
        <w:t>（盖章）</w:t>
      </w:r>
    </w:p>
    <w:p w14:paraId="2BD3C1A6" w14:textId="77777777" w:rsidR="00375778" w:rsidRDefault="00E23543">
      <w:pPr>
        <w:spacing w:line="720" w:lineRule="auto"/>
        <w:rPr>
          <w:rFonts w:ascii="楷体" w:eastAsia="楷体" w:hAnsi="楷体" w:cs="楷体"/>
          <w:sz w:val="32"/>
          <w:szCs w:val="32"/>
          <w:u w:val="single"/>
        </w:rPr>
      </w:pPr>
      <w:r>
        <w:rPr>
          <w:rFonts w:ascii="楷体" w:eastAsia="楷体" w:hAnsi="楷体" w:cs="楷体" w:hint="eastAsia"/>
          <w:sz w:val="32"/>
          <w:szCs w:val="32"/>
        </w:rPr>
        <w:t>日 期：</w:t>
      </w:r>
      <w:r>
        <w:rPr>
          <w:rFonts w:ascii="楷体" w:eastAsia="楷体" w:hAnsi="楷体" w:cs="楷体" w:hint="eastAsia"/>
          <w:sz w:val="32"/>
          <w:szCs w:val="32"/>
          <w:u w:val="single"/>
        </w:rPr>
        <w:t xml:space="preserve">             </w:t>
      </w:r>
    </w:p>
    <w:p w14:paraId="75B8D9FD" w14:textId="77777777" w:rsidR="00375778" w:rsidRDefault="00375778">
      <w:pPr>
        <w:spacing w:line="720" w:lineRule="auto"/>
        <w:jc w:val="center"/>
        <w:rPr>
          <w:rFonts w:ascii="楷体" w:eastAsia="楷体" w:hAnsi="楷体" w:cs="楷体"/>
          <w:sz w:val="36"/>
          <w:szCs w:val="36"/>
        </w:rPr>
      </w:pPr>
    </w:p>
    <w:p w14:paraId="4F8FB333" w14:textId="77777777" w:rsidR="00375778" w:rsidRDefault="00375778">
      <w:pPr>
        <w:spacing w:line="720" w:lineRule="auto"/>
        <w:jc w:val="center"/>
        <w:rPr>
          <w:rFonts w:ascii="楷体" w:eastAsia="楷体" w:hAnsi="楷体" w:cs="楷体"/>
          <w:sz w:val="36"/>
          <w:szCs w:val="36"/>
        </w:rPr>
      </w:pPr>
    </w:p>
    <w:p w14:paraId="05CBCEEE" w14:textId="77777777" w:rsidR="00375778" w:rsidRDefault="00E23543">
      <w:pPr>
        <w:ind w:right="1120"/>
        <w:rPr>
          <w:rFonts w:ascii="仿宋_GB2312" w:eastAsia="仿宋_GB2312" w:hAnsi="仿宋_GB2312" w:cs="Arial"/>
          <w:sz w:val="32"/>
          <w:szCs w:val="32"/>
        </w:rPr>
      </w:pPr>
      <w:r>
        <w:rPr>
          <w:rFonts w:ascii="黑体" w:eastAsia="黑体" w:hAnsi="黑体" w:cs="Arial" w:hint="eastAsia"/>
          <w:sz w:val="32"/>
          <w:szCs w:val="32"/>
        </w:rPr>
        <w:lastRenderedPageBreak/>
        <w:t>附件一：</w:t>
      </w:r>
      <w:r>
        <w:rPr>
          <w:rFonts w:ascii="仿宋_GB2312" w:eastAsia="仿宋_GB2312" w:hAnsi="仿宋_GB2312" w:cs="Arial" w:hint="eastAsia"/>
          <w:sz w:val="32"/>
          <w:szCs w:val="32"/>
        </w:rPr>
        <w:t>报价函密封袋封面样式</w:t>
      </w:r>
    </w:p>
    <w:p w14:paraId="76CE3CB3" w14:textId="77777777" w:rsidR="00375778" w:rsidRDefault="00375778">
      <w:pPr>
        <w:ind w:firstLineChars="200" w:firstLine="560"/>
        <w:jc w:val="left"/>
        <w:rPr>
          <w:rFonts w:ascii="仿宋_GB2312" w:eastAsia="仿宋_GB2312" w:hAnsi="仿宋_GB2312" w:cs="Arial"/>
          <w:sz w:val="28"/>
          <w:szCs w:val="30"/>
        </w:rPr>
      </w:pPr>
    </w:p>
    <w:p w14:paraId="60FBA0BA" w14:textId="77777777" w:rsidR="00375778" w:rsidRDefault="00E23543">
      <w:pPr>
        <w:spacing w:line="700" w:lineRule="exact"/>
        <w:jc w:val="center"/>
        <w:rPr>
          <w:rFonts w:ascii="方正小标宋简体" w:eastAsia="方正小标宋简体" w:hAnsi="仿宋_GB2312" w:cs="Arial"/>
          <w:bCs/>
          <w:sz w:val="44"/>
          <w:szCs w:val="44"/>
        </w:rPr>
      </w:pPr>
      <w:r>
        <w:rPr>
          <w:rFonts w:ascii="方正小标宋简体" w:eastAsia="方正小标宋简体" w:hAnsi="仿宋_GB2312" w:cs="Arial" w:hint="eastAsia"/>
          <w:sz w:val="44"/>
          <w:szCs w:val="44"/>
          <w:u w:val="single"/>
        </w:rPr>
        <w:t>(填写采购项目名称、编号)</w:t>
      </w:r>
    </w:p>
    <w:p w14:paraId="3051E998" w14:textId="77777777" w:rsidR="00375778" w:rsidRDefault="00375778">
      <w:pPr>
        <w:jc w:val="center"/>
        <w:rPr>
          <w:rFonts w:ascii="方正小标宋简体" w:eastAsia="方正小标宋简体" w:hAnsi="仿宋_GB2312" w:cs="Arial"/>
          <w:bCs/>
          <w:sz w:val="44"/>
          <w:szCs w:val="44"/>
        </w:rPr>
      </w:pPr>
    </w:p>
    <w:p w14:paraId="517B46E2" w14:textId="77777777" w:rsidR="00375778" w:rsidRDefault="00E23543">
      <w:pPr>
        <w:jc w:val="center"/>
        <w:rPr>
          <w:rFonts w:ascii="方正小标宋简体" w:eastAsia="方正小标宋简体" w:hAnsi="仿宋_GB2312" w:cs="Arial"/>
          <w:bCs/>
          <w:sz w:val="44"/>
          <w:szCs w:val="44"/>
        </w:rPr>
      </w:pPr>
      <w:r>
        <w:rPr>
          <w:rFonts w:ascii="方正小标宋简体" w:eastAsia="方正小标宋简体" w:hAnsi="仿宋_GB2312" w:cs="Arial" w:hint="eastAsia"/>
          <w:bCs/>
          <w:sz w:val="44"/>
          <w:szCs w:val="44"/>
        </w:rPr>
        <w:t>报 价 单</w:t>
      </w:r>
    </w:p>
    <w:p w14:paraId="015B1DB4" w14:textId="77777777" w:rsidR="00375778" w:rsidRDefault="00375778">
      <w:pPr>
        <w:ind w:firstLineChars="200" w:firstLine="560"/>
        <w:rPr>
          <w:rFonts w:ascii="仿宋_GB2312" w:eastAsia="仿宋_GB2312" w:hAnsi="仿宋_GB2312" w:cs="Arial"/>
          <w:sz w:val="28"/>
          <w:szCs w:val="30"/>
        </w:rPr>
      </w:pPr>
    </w:p>
    <w:p w14:paraId="1F8F2E73" w14:textId="77777777" w:rsidR="00375778" w:rsidRDefault="00375778">
      <w:pPr>
        <w:ind w:firstLineChars="200" w:firstLine="560"/>
        <w:rPr>
          <w:rFonts w:ascii="仿宋_GB2312" w:eastAsia="仿宋_GB2312" w:hAnsi="仿宋_GB2312" w:cs="Arial"/>
          <w:sz w:val="28"/>
          <w:szCs w:val="30"/>
        </w:rPr>
      </w:pPr>
    </w:p>
    <w:p w14:paraId="52F5C420" w14:textId="77777777" w:rsidR="00375778" w:rsidRDefault="00375778">
      <w:pPr>
        <w:ind w:firstLineChars="200" w:firstLine="560"/>
        <w:rPr>
          <w:rFonts w:ascii="仿宋_GB2312" w:eastAsia="仿宋_GB2312" w:hAnsi="仿宋_GB2312" w:cs="Arial"/>
          <w:sz w:val="28"/>
          <w:szCs w:val="30"/>
        </w:rPr>
      </w:pPr>
    </w:p>
    <w:p w14:paraId="3971D681" w14:textId="77777777" w:rsidR="00375778" w:rsidRDefault="00375778">
      <w:pPr>
        <w:ind w:firstLineChars="200" w:firstLine="560"/>
        <w:rPr>
          <w:rFonts w:ascii="仿宋_GB2312" w:eastAsia="仿宋_GB2312" w:hAnsi="仿宋_GB2312" w:cs="Arial"/>
          <w:sz w:val="28"/>
          <w:szCs w:val="30"/>
        </w:rPr>
      </w:pPr>
    </w:p>
    <w:p w14:paraId="5F3EF0F9" w14:textId="77777777" w:rsidR="00375778" w:rsidRDefault="00375778">
      <w:pPr>
        <w:ind w:firstLineChars="200" w:firstLine="560"/>
        <w:rPr>
          <w:rFonts w:ascii="仿宋_GB2312" w:eastAsia="仿宋_GB2312" w:hAnsi="仿宋_GB2312" w:cs="Arial"/>
          <w:sz w:val="28"/>
          <w:szCs w:val="30"/>
        </w:rPr>
      </w:pPr>
    </w:p>
    <w:p w14:paraId="0CAF5FB2" w14:textId="77777777" w:rsidR="00375778" w:rsidRDefault="00375778">
      <w:pPr>
        <w:ind w:firstLineChars="200" w:firstLine="560"/>
        <w:rPr>
          <w:rFonts w:ascii="仿宋_GB2312" w:eastAsia="仿宋_GB2312" w:hAnsi="仿宋_GB2312" w:cs="Arial"/>
          <w:sz w:val="28"/>
          <w:szCs w:val="30"/>
        </w:rPr>
      </w:pPr>
    </w:p>
    <w:p w14:paraId="3EF6DDF8" w14:textId="77777777" w:rsidR="00375778" w:rsidRDefault="00375778">
      <w:pPr>
        <w:ind w:firstLineChars="200" w:firstLine="560"/>
        <w:rPr>
          <w:rFonts w:ascii="仿宋_GB2312" w:eastAsia="仿宋_GB2312" w:hAnsi="仿宋_GB2312" w:cs="Arial"/>
          <w:sz w:val="28"/>
          <w:szCs w:val="30"/>
        </w:rPr>
      </w:pPr>
    </w:p>
    <w:p w14:paraId="1FAE56AD" w14:textId="77777777" w:rsidR="00375778" w:rsidRDefault="00375778">
      <w:pPr>
        <w:ind w:firstLineChars="200" w:firstLine="560"/>
        <w:rPr>
          <w:rFonts w:ascii="仿宋_GB2312" w:eastAsia="仿宋_GB2312" w:hAnsi="仿宋_GB2312" w:cs="Arial"/>
          <w:sz w:val="28"/>
          <w:szCs w:val="30"/>
        </w:rPr>
      </w:pPr>
    </w:p>
    <w:tbl>
      <w:tblPr>
        <w:tblW w:w="0" w:type="auto"/>
        <w:jc w:val="center"/>
        <w:tblLook w:val="04A0" w:firstRow="1" w:lastRow="0" w:firstColumn="1" w:lastColumn="0" w:noHBand="0" w:noVBand="1"/>
      </w:tblPr>
      <w:tblGrid>
        <w:gridCol w:w="2316"/>
        <w:gridCol w:w="5310"/>
      </w:tblGrid>
      <w:tr w:rsidR="00375778" w14:paraId="6A6D2EB3" w14:textId="77777777">
        <w:trPr>
          <w:jc w:val="center"/>
        </w:trPr>
        <w:tc>
          <w:tcPr>
            <w:tcW w:w="2316" w:type="dxa"/>
            <w:vAlign w:val="center"/>
          </w:tcPr>
          <w:p w14:paraId="7E3FEDAE" w14:textId="77777777" w:rsidR="00375778" w:rsidRDefault="00E23543">
            <w:pPr>
              <w:jc w:val="distribute"/>
              <w:rPr>
                <w:rFonts w:ascii="仿宋_GB2312" w:eastAsia="仿宋_GB2312" w:hAnsi="仿宋_GB2312" w:cs="Arial"/>
                <w:sz w:val="28"/>
                <w:szCs w:val="30"/>
              </w:rPr>
            </w:pPr>
            <w:r>
              <w:rPr>
                <w:rFonts w:ascii="仿宋_GB2312" w:eastAsia="仿宋_GB2312" w:hAnsi="仿宋_GB2312" w:cs="Arial" w:hint="eastAsia"/>
                <w:sz w:val="32"/>
                <w:szCs w:val="32"/>
              </w:rPr>
              <w:t>投标单位名称</w:t>
            </w:r>
          </w:p>
        </w:tc>
        <w:tc>
          <w:tcPr>
            <w:tcW w:w="5310" w:type="dxa"/>
            <w:vAlign w:val="center"/>
          </w:tcPr>
          <w:p w14:paraId="758E2D4F" w14:textId="77777777" w:rsidR="00375778" w:rsidRDefault="00E23543">
            <w:pPr>
              <w:jc w:val="left"/>
              <w:rPr>
                <w:rFonts w:ascii="仿宋_GB2312" w:eastAsia="仿宋_GB2312" w:hAnsi="仿宋_GB2312" w:cs="Arial"/>
                <w:sz w:val="28"/>
                <w:szCs w:val="30"/>
              </w:rPr>
            </w:pPr>
            <w:r>
              <w:rPr>
                <w:rFonts w:ascii="仿宋_GB2312" w:eastAsia="仿宋_GB2312" w:hAnsi="仿宋_GB2312" w:cs="Arial" w:hint="eastAsia"/>
                <w:sz w:val="28"/>
                <w:szCs w:val="30"/>
              </w:rPr>
              <w:t>：</w:t>
            </w:r>
          </w:p>
        </w:tc>
      </w:tr>
      <w:tr w:rsidR="00375778" w14:paraId="40A209E9" w14:textId="77777777">
        <w:trPr>
          <w:jc w:val="center"/>
        </w:trPr>
        <w:tc>
          <w:tcPr>
            <w:tcW w:w="2316" w:type="dxa"/>
            <w:vAlign w:val="center"/>
          </w:tcPr>
          <w:p w14:paraId="79A584BB" w14:textId="77777777" w:rsidR="00375778" w:rsidRDefault="00E23543">
            <w:pPr>
              <w:jc w:val="distribute"/>
              <w:rPr>
                <w:rFonts w:ascii="仿宋_GB2312" w:eastAsia="仿宋_GB2312" w:hAnsi="仿宋_GB2312" w:cs="Arial"/>
                <w:sz w:val="28"/>
                <w:szCs w:val="30"/>
              </w:rPr>
            </w:pPr>
            <w:r>
              <w:rPr>
                <w:rFonts w:ascii="仿宋_GB2312" w:eastAsia="仿宋_GB2312" w:hAnsi="仿宋_GB2312" w:cs="Arial" w:hint="eastAsia"/>
                <w:sz w:val="32"/>
                <w:szCs w:val="32"/>
              </w:rPr>
              <w:t>地址</w:t>
            </w:r>
          </w:p>
        </w:tc>
        <w:tc>
          <w:tcPr>
            <w:tcW w:w="5310" w:type="dxa"/>
            <w:vAlign w:val="center"/>
          </w:tcPr>
          <w:p w14:paraId="5DE1F5DD" w14:textId="77777777" w:rsidR="00375778" w:rsidRDefault="00E23543">
            <w:pPr>
              <w:jc w:val="left"/>
              <w:rPr>
                <w:rFonts w:ascii="仿宋_GB2312" w:eastAsia="仿宋_GB2312" w:hAnsi="仿宋_GB2312" w:cs="Arial"/>
                <w:sz w:val="28"/>
                <w:szCs w:val="30"/>
              </w:rPr>
            </w:pPr>
            <w:r>
              <w:rPr>
                <w:rFonts w:ascii="仿宋_GB2312" w:eastAsia="仿宋_GB2312" w:hAnsi="仿宋_GB2312" w:cs="Arial" w:hint="eastAsia"/>
                <w:sz w:val="28"/>
                <w:szCs w:val="30"/>
              </w:rPr>
              <w:t>：</w:t>
            </w:r>
          </w:p>
        </w:tc>
      </w:tr>
      <w:tr w:rsidR="00375778" w14:paraId="5C1E46A5" w14:textId="77777777">
        <w:trPr>
          <w:jc w:val="center"/>
        </w:trPr>
        <w:tc>
          <w:tcPr>
            <w:tcW w:w="2316" w:type="dxa"/>
            <w:vAlign w:val="center"/>
          </w:tcPr>
          <w:p w14:paraId="2362F554" w14:textId="77777777" w:rsidR="00375778" w:rsidRDefault="00E23543">
            <w:pPr>
              <w:jc w:val="distribute"/>
              <w:rPr>
                <w:rFonts w:ascii="仿宋_GB2312" w:eastAsia="仿宋_GB2312" w:hAnsi="仿宋_GB2312" w:cs="Arial"/>
                <w:sz w:val="28"/>
                <w:szCs w:val="30"/>
              </w:rPr>
            </w:pPr>
            <w:r>
              <w:rPr>
                <w:rFonts w:ascii="仿宋_GB2312" w:eastAsia="仿宋_GB2312" w:hAnsi="仿宋_GB2312" w:cs="Arial" w:hint="eastAsia"/>
                <w:sz w:val="32"/>
                <w:szCs w:val="32"/>
              </w:rPr>
              <w:t>联系电话</w:t>
            </w:r>
          </w:p>
        </w:tc>
        <w:tc>
          <w:tcPr>
            <w:tcW w:w="5310" w:type="dxa"/>
            <w:vAlign w:val="center"/>
          </w:tcPr>
          <w:p w14:paraId="266A6E82" w14:textId="77777777" w:rsidR="00375778" w:rsidRDefault="00E23543">
            <w:pPr>
              <w:jc w:val="left"/>
              <w:rPr>
                <w:rFonts w:ascii="仿宋_GB2312" w:eastAsia="仿宋_GB2312" w:hAnsi="仿宋_GB2312" w:cs="Arial"/>
                <w:sz w:val="28"/>
                <w:szCs w:val="30"/>
              </w:rPr>
            </w:pPr>
            <w:r>
              <w:rPr>
                <w:rFonts w:ascii="仿宋_GB2312" w:eastAsia="仿宋_GB2312" w:hAnsi="仿宋_GB2312" w:cs="Arial" w:hint="eastAsia"/>
                <w:sz w:val="28"/>
                <w:szCs w:val="30"/>
              </w:rPr>
              <w:t>：</w:t>
            </w:r>
          </w:p>
        </w:tc>
      </w:tr>
      <w:tr w:rsidR="00375778" w14:paraId="35D67EF8" w14:textId="77777777">
        <w:trPr>
          <w:trHeight w:val="858"/>
          <w:jc w:val="center"/>
        </w:trPr>
        <w:tc>
          <w:tcPr>
            <w:tcW w:w="2316" w:type="dxa"/>
            <w:vAlign w:val="center"/>
          </w:tcPr>
          <w:p w14:paraId="1089047B" w14:textId="77777777" w:rsidR="00375778" w:rsidRDefault="00E23543">
            <w:pPr>
              <w:jc w:val="distribute"/>
              <w:rPr>
                <w:rFonts w:ascii="仿宋_GB2312" w:eastAsia="仿宋_GB2312" w:hAnsi="仿宋_GB2312" w:cs="Arial"/>
                <w:sz w:val="28"/>
                <w:szCs w:val="30"/>
              </w:rPr>
            </w:pPr>
            <w:r>
              <w:rPr>
                <w:rFonts w:ascii="仿宋_GB2312" w:eastAsia="仿宋_GB2312" w:hAnsi="仿宋_GB2312" w:cs="Arial" w:hint="eastAsia"/>
                <w:sz w:val="32"/>
                <w:szCs w:val="32"/>
              </w:rPr>
              <w:t>报价日期</w:t>
            </w:r>
          </w:p>
        </w:tc>
        <w:tc>
          <w:tcPr>
            <w:tcW w:w="5310" w:type="dxa"/>
            <w:vAlign w:val="center"/>
          </w:tcPr>
          <w:p w14:paraId="737DA2AB" w14:textId="77777777" w:rsidR="00375778" w:rsidRDefault="00E23543">
            <w:pPr>
              <w:jc w:val="left"/>
              <w:rPr>
                <w:rFonts w:ascii="仿宋_GB2312" w:eastAsia="仿宋_GB2312" w:hAnsi="仿宋_GB2312" w:cs="Arial"/>
                <w:sz w:val="28"/>
                <w:szCs w:val="30"/>
              </w:rPr>
            </w:pPr>
            <w:r>
              <w:rPr>
                <w:rFonts w:ascii="仿宋_GB2312" w:eastAsia="仿宋_GB2312" w:hAnsi="仿宋_GB2312" w:cs="Arial" w:hint="eastAsia"/>
                <w:sz w:val="28"/>
                <w:szCs w:val="30"/>
              </w:rPr>
              <w:t>：</w:t>
            </w:r>
          </w:p>
        </w:tc>
      </w:tr>
    </w:tbl>
    <w:p w14:paraId="00D1CBE3" w14:textId="77777777" w:rsidR="00375778" w:rsidRDefault="00E23543">
      <w:pPr>
        <w:widowControl/>
        <w:rPr>
          <w:rFonts w:ascii="仿宋_GB2312" w:eastAsia="仿宋_GB2312" w:hAnsi="仿宋_GB2312" w:cs="宋体"/>
          <w:b/>
          <w:bCs/>
          <w:kern w:val="0"/>
          <w:sz w:val="32"/>
          <w:szCs w:val="32"/>
        </w:rPr>
      </w:pPr>
      <w:r>
        <w:rPr>
          <w:rFonts w:ascii="仿宋_GB2312" w:eastAsia="仿宋_GB2312" w:hAnsi="仿宋_GB2312" w:cs="宋体"/>
          <w:b/>
          <w:bCs/>
          <w:kern w:val="0"/>
          <w:sz w:val="28"/>
        </w:rPr>
        <w:br w:type="page"/>
      </w:r>
      <w:r>
        <w:rPr>
          <w:rFonts w:ascii="黑体" w:eastAsia="黑体" w:hAnsi="黑体" w:cs="宋体" w:hint="eastAsia"/>
          <w:kern w:val="0"/>
          <w:sz w:val="32"/>
          <w:szCs w:val="32"/>
        </w:rPr>
        <w:lastRenderedPageBreak/>
        <w:t>附件二</w:t>
      </w:r>
      <w:r>
        <w:rPr>
          <w:rFonts w:ascii="仿宋_GB2312" w:eastAsia="仿宋_GB2312" w:hAnsi="仿宋_GB2312" w:cs="宋体" w:hint="eastAsia"/>
          <w:kern w:val="0"/>
          <w:sz w:val="32"/>
          <w:szCs w:val="32"/>
        </w:rPr>
        <w:t>：报价函样式</w:t>
      </w:r>
    </w:p>
    <w:p w14:paraId="0B876423" w14:textId="77777777" w:rsidR="00375778" w:rsidRDefault="00375778">
      <w:pPr>
        <w:widowControl/>
        <w:ind w:firstLineChars="200" w:firstLine="643"/>
        <w:jc w:val="center"/>
        <w:rPr>
          <w:rFonts w:ascii="仿宋_GB2312" w:eastAsia="仿宋_GB2312" w:hAnsi="仿宋_GB2312" w:cs="宋体"/>
          <w:b/>
          <w:bCs/>
          <w:kern w:val="0"/>
          <w:sz w:val="32"/>
          <w:szCs w:val="32"/>
        </w:rPr>
      </w:pPr>
    </w:p>
    <w:p w14:paraId="64194DAF" w14:textId="77777777" w:rsidR="00375778" w:rsidRDefault="00E23543">
      <w:pPr>
        <w:widowControl/>
        <w:jc w:val="center"/>
        <w:rPr>
          <w:rFonts w:ascii="方正小标宋简体" w:eastAsia="方正小标宋简体" w:hAnsi="仿宋_GB2312" w:cs="宋体"/>
          <w:bCs/>
          <w:kern w:val="0"/>
          <w:sz w:val="44"/>
          <w:szCs w:val="44"/>
        </w:rPr>
      </w:pPr>
      <w:r>
        <w:rPr>
          <w:rFonts w:ascii="方正小标宋简体" w:eastAsia="方正小标宋简体" w:hAnsi="仿宋_GB2312" w:cs="宋体" w:hint="eastAsia"/>
          <w:bCs/>
          <w:kern w:val="0"/>
          <w:sz w:val="44"/>
          <w:szCs w:val="44"/>
        </w:rPr>
        <w:t>报价函</w:t>
      </w:r>
    </w:p>
    <w:p w14:paraId="39C6160B" w14:textId="77777777" w:rsidR="00375778" w:rsidRDefault="00E23543">
      <w:pPr>
        <w:ind w:right="26"/>
        <w:rPr>
          <w:rFonts w:ascii="仿宋_GB2312" w:eastAsia="仿宋_GB2312" w:hAnsi="仿宋_GB2312" w:cs="Arial"/>
          <w:b/>
          <w:sz w:val="32"/>
          <w:szCs w:val="32"/>
        </w:rPr>
      </w:pPr>
      <w:r>
        <w:rPr>
          <w:rFonts w:ascii="仿宋_GB2312" w:eastAsia="仿宋_GB2312" w:hAnsi="仿宋_GB2312" w:cs="Arial" w:hint="eastAsia"/>
          <w:sz w:val="32"/>
          <w:szCs w:val="32"/>
        </w:rPr>
        <w:t>采购项目编号:</w:t>
      </w:r>
    </w:p>
    <w:p w14:paraId="7F486F85" w14:textId="77777777" w:rsidR="00375778" w:rsidRDefault="00E23543">
      <w:pPr>
        <w:rPr>
          <w:rFonts w:ascii="仿宋_GB2312" w:eastAsia="仿宋_GB2312" w:hAnsi="仿宋_GB2312" w:cs="Arial"/>
          <w:b/>
          <w:sz w:val="32"/>
          <w:szCs w:val="32"/>
        </w:rPr>
      </w:pPr>
      <w:r>
        <w:rPr>
          <w:rFonts w:ascii="仿宋_GB2312" w:eastAsia="仿宋_GB2312" w:hAnsi="仿宋_GB2312" w:cs="Arial" w:hint="eastAsia"/>
          <w:b/>
          <w:sz w:val="32"/>
          <w:szCs w:val="32"/>
        </w:rPr>
        <w:t>致：</w:t>
      </w:r>
      <w:r>
        <w:rPr>
          <w:rFonts w:ascii="仿宋_GB2312" w:eastAsia="仿宋_GB2312" w:hAnsi="仿宋_GB2312" w:cs="Arial" w:hint="eastAsia"/>
          <w:b/>
          <w:bCs/>
          <w:sz w:val="32"/>
          <w:szCs w:val="32"/>
        </w:rPr>
        <w:t xml:space="preserve">XXX </w:t>
      </w:r>
    </w:p>
    <w:p w14:paraId="18EB451E" w14:textId="77777777" w:rsidR="00375778" w:rsidRDefault="00E23543">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我公司已认真阅读了贵方发布的</w:t>
      </w:r>
      <w:r>
        <w:rPr>
          <w:rFonts w:ascii="仿宋_GB2312" w:eastAsia="仿宋_GB2312" w:hAnsi="仿宋_GB2312" w:cs="Arial" w:hint="eastAsia"/>
          <w:sz w:val="32"/>
          <w:szCs w:val="32"/>
          <w:u w:val="single"/>
        </w:rPr>
        <w:t>（项目编号）</w:t>
      </w:r>
      <w:r>
        <w:rPr>
          <w:rFonts w:ascii="仿宋_GB2312" w:eastAsia="仿宋_GB2312" w:hAnsi="仿宋_GB2312" w:cs="Arial" w:hint="eastAsia"/>
          <w:sz w:val="32"/>
          <w:szCs w:val="32"/>
        </w:rPr>
        <w:t>采购公示，接受贵方提出的各项要求，参与该项目报价。</w:t>
      </w:r>
    </w:p>
    <w:p w14:paraId="14C756DC" w14:textId="77777777" w:rsidR="00375778" w:rsidRDefault="00E23543">
      <w:pPr>
        <w:numPr>
          <w:ilvl w:val="0"/>
          <w:numId w:val="5"/>
        </w:numPr>
        <w:ind w:firstLineChars="200" w:firstLine="640"/>
        <w:rPr>
          <w:rFonts w:ascii="黑体" w:eastAsia="黑体" w:hAnsi="仿宋_GB2312" w:cs="Arial"/>
          <w:sz w:val="32"/>
          <w:szCs w:val="32"/>
        </w:rPr>
      </w:pPr>
      <w:r>
        <w:rPr>
          <w:rFonts w:ascii="黑体" w:eastAsia="黑体" w:hAnsi="仿宋_GB2312" w:cs="Arial" w:hint="eastAsia"/>
          <w:sz w:val="32"/>
          <w:szCs w:val="32"/>
        </w:rPr>
        <w:t>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970"/>
        <w:gridCol w:w="1796"/>
        <w:gridCol w:w="1035"/>
        <w:gridCol w:w="706"/>
        <w:gridCol w:w="622"/>
        <w:gridCol w:w="877"/>
        <w:gridCol w:w="962"/>
      </w:tblGrid>
      <w:tr w:rsidR="00375778" w14:paraId="6729DED2" w14:textId="77777777">
        <w:trPr>
          <w:trHeight w:val="600"/>
        </w:trPr>
        <w:tc>
          <w:tcPr>
            <w:tcW w:w="5000" w:type="pct"/>
            <w:gridSpan w:val="8"/>
            <w:shd w:val="clear" w:color="auto" w:fill="auto"/>
            <w:noWrap/>
            <w:vAlign w:val="center"/>
          </w:tcPr>
          <w:p w14:paraId="3E5BE9EC" w14:textId="77777777" w:rsidR="00375778" w:rsidRDefault="00E2354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项目名称：2</w:t>
            </w:r>
            <w:r>
              <w:rPr>
                <w:rFonts w:ascii="宋体" w:hAnsi="宋体" w:cs="宋体"/>
                <w:b/>
                <w:bCs/>
                <w:color w:val="000000"/>
                <w:kern w:val="0"/>
                <w:sz w:val="22"/>
                <w:szCs w:val="22"/>
              </w:rPr>
              <w:t>024</w:t>
            </w:r>
            <w:r>
              <w:rPr>
                <w:rFonts w:ascii="宋体" w:hAnsi="宋体" w:cs="宋体" w:hint="eastAsia"/>
                <w:b/>
                <w:bCs/>
                <w:color w:val="000000"/>
                <w:kern w:val="0"/>
                <w:sz w:val="22"/>
                <w:szCs w:val="22"/>
              </w:rPr>
              <w:t>年办公桌采购项目</w:t>
            </w:r>
          </w:p>
        </w:tc>
      </w:tr>
      <w:tr w:rsidR="00375778" w14:paraId="3FDF0675" w14:textId="77777777">
        <w:trPr>
          <w:trHeight w:val="600"/>
        </w:trPr>
        <w:tc>
          <w:tcPr>
            <w:tcW w:w="798" w:type="pct"/>
            <w:shd w:val="clear" w:color="auto" w:fill="auto"/>
            <w:noWrap/>
            <w:vAlign w:val="center"/>
          </w:tcPr>
          <w:p w14:paraId="4C560132"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585" w:type="pct"/>
            <w:shd w:val="clear" w:color="auto" w:fill="auto"/>
            <w:noWrap/>
            <w:vAlign w:val="center"/>
          </w:tcPr>
          <w:p w14:paraId="37D2B213" w14:textId="77777777" w:rsidR="006A6B0A"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参考</w:t>
            </w:r>
          </w:p>
          <w:p w14:paraId="1A78AC04" w14:textId="0AFD708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图片</w:t>
            </w:r>
          </w:p>
        </w:tc>
        <w:tc>
          <w:tcPr>
            <w:tcW w:w="1083" w:type="pct"/>
            <w:shd w:val="clear" w:color="auto" w:fill="auto"/>
            <w:noWrap/>
            <w:vAlign w:val="center"/>
          </w:tcPr>
          <w:p w14:paraId="226BC88E"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规格（mm)</w:t>
            </w:r>
          </w:p>
        </w:tc>
        <w:tc>
          <w:tcPr>
            <w:tcW w:w="624" w:type="pct"/>
            <w:shd w:val="clear" w:color="auto" w:fill="auto"/>
            <w:noWrap/>
            <w:vAlign w:val="center"/>
          </w:tcPr>
          <w:p w14:paraId="754029C2" w14:textId="77777777" w:rsidR="006A6B0A"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w:t>
            </w:r>
          </w:p>
          <w:p w14:paraId="1BF9C4C8" w14:textId="2906643C"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参数</w:t>
            </w:r>
          </w:p>
        </w:tc>
        <w:tc>
          <w:tcPr>
            <w:tcW w:w="426" w:type="pct"/>
            <w:shd w:val="clear" w:color="auto" w:fill="auto"/>
            <w:noWrap/>
            <w:vAlign w:val="center"/>
          </w:tcPr>
          <w:p w14:paraId="57FEF449"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372" w:type="pct"/>
            <w:shd w:val="clear" w:color="auto" w:fill="auto"/>
            <w:noWrap/>
            <w:vAlign w:val="center"/>
          </w:tcPr>
          <w:p w14:paraId="6AEE873C"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529" w:type="pct"/>
            <w:shd w:val="clear" w:color="auto" w:fill="auto"/>
            <w:noWrap/>
            <w:vAlign w:val="center"/>
          </w:tcPr>
          <w:p w14:paraId="5BC6E628"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w:t>
            </w:r>
          </w:p>
        </w:tc>
        <w:tc>
          <w:tcPr>
            <w:tcW w:w="579" w:type="pct"/>
            <w:shd w:val="clear" w:color="auto" w:fill="auto"/>
            <w:noWrap/>
            <w:vAlign w:val="center"/>
          </w:tcPr>
          <w:p w14:paraId="787872F5"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总价</w:t>
            </w:r>
          </w:p>
        </w:tc>
      </w:tr>
      <w:tr w:rsidR="00375778" w14:paraId="07927D37" w14:textId="77777777">
        <w:trPr>
          <w:trHeight w:hRule="exact" w:val="1417"/>
        </w:trPr>
        <w:tc>
          <w:tcPr>
            <w:tcW w:w="798" w:type="pct"/>
            <w:shd w:val="clear" w:color="auto" w:fill="auto"/>
            <w:noWrap/>
            <w:vAlign w:val="center"/>
          </w:tcPr>
          <w:p w14:paraId="6A078E3E"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校长办公桌</w:t>
            </w:r>
          </w:p>
        </w:tc>
        <w:tc>
          <w:tcPr>
            <w:tcW w:w="585" w:type="pct"/>
            <w:shd w:val="clear" w:color="auto" w:fill="auto"/>
            <w:noWrap/>
            <w:vAlign w:val="center"/>
          </w:tcPr>
          <w:p w14:paraId="3EE8D543" w14:textId="77777777" w:rsidR="00375778" w:rsidRDefault="00375778">
            <w:pPr>
              <w:widowControl/>
              <w:jc w:val="center"/>
              <w:rPr>
                <w:rFonts w:ascii="宋体" w:hAnsi="宋体" w:cs="宋体"/>
                <w:color w:val="000000"/>
                <w:kern w:val="0"/>
                <w:sz w:val="22"/>
                <w:szCs w:val="22"/>
              </w:rPr>
            </w:pPr>
          </w:p>
        </w:tc>
        <w:tc>
          <w:tcPr>
            <w:tcW w:w="1083" w:type="pct"/>
            <w:shd w:val="clear" w:color="auto" w:fill="auto"/>
            <w:noWrap/>
            <w:vAlign w:val="center"/>
          </w:tcPr>
          <w:p w14:paraId="054A4508"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2400*2000*760</w:t>
            </w:r>
          </w:p>
        </w:tc>
        <w:tc>
          <w:tcPr>
            <w:tcW w:w="624" w:type="pct"/>
            <w:shd w:val="clear" w:color="auto" w:fill="auto"/>
            <w:vAlign w:val="center"/>
          </w:tcPr>
          <w:p w14:paraId="0D4707A5" w14:textId="77777777" w:rsidR="00375778" w:rsidRDefault="00375778">
            <w:pPr>
              <w:widowControl/>
              <w:jc w:val="left"/>
              <w:rPr>
                <w:rFonts w:ascii="宋体" w:hAnsi="宋体" w:cs="宋体"/>
                <w:color w:val="000000"/>
                <w:kern w:val="0"/>
                <w:sz w:val="20"/>
                <w:szCs w:val="20"/>
              </w:rPr>
            </w:pPr>
          </w:p>
        </w:tc>
        <w:tc>
          <w:tcPr>
            <w:tcW w:w="426" w:type="pct"/>
            <w:shd w:val="clear" w:color="auto" w:fill="auto"/>
            <w:noWrap/>
            <w:vAlign w:val="center"/>
          </w:tcPr>
          <w:p w14:paraId="78FD0035"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张</w:t>
            </w:r>
          </w:p>
        </w:tc>
        <w:tc>
          <w:tcPr>
            <w:tcW w:w="372" w:type="pct"/>
            <w:shd w:val="clear" w:color="auto" w:fill="auto"/>
            <w:noWrap/>
            <w:vAlign w:val="center"/>
          </w:tcPr>
          <w:p w14:paraId="1CFDE518"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29" w:type="pct"/>
            <w:shd w:val="clear" w:color="auto" w:fill="auto"/>
            <w:noWrap/>
            <w:vAlign w:val="center"/>
          </w:tcPr>
          <w:p w14:paraId="534A9CAA" w14:textId="77777777" w:rsidR="00375778" w:rsidRDefault="00375778">
            <w:pPr>
              <w:widowControl/>
              <w:jc w:val="center"/>
              <w:rPr>
                <w:rFonts w:ascii="宋体" w:hAnsi="宋体" w:cs="宋体"/>
                <w:color w:val="000000"/>
                <w:kern w:val="0"/>
                <w:sz w:val="22"/>
                <w:szCs w:val="22"/>
              </w:rPr>
            </w:pPr>
          </w:p>
        </w:tc>
        <w:tc>
          <w:tcPr>
            <w:tcW w:w="579" w:type="pct"/>
            <w:shd w:val="clear" w:color="auto" w:fill="auto"/>
            <w:noWrap/>
            <w:vAlign w:val="center"/>
          </w:tcPr>
          <w:p w14:paraId="70690284" w14:textId="77777777" w:rsidR="00375778" w:rsidRDefault="00375778">
            <w:pPr>
              <w:widowControl/>
              <w:jc w:val="center"/>
              <w:rPr>
                <w:rFonts w:ascii="宋体" w:hAnsi="宋体" w:cs="宋体"/>
                <w:color w:val="000000"/>
                <w:kern w:val="0"/>
                <w:sz w:val="22"/>
                <w:szCs w:val="22"/>
              </w:rPr>
            </w:pPr>
          </w:p>
        </w:tc>
      </w:tr>
      <w:tr w:rsidR="00375778" w14:paraId="555CB07F" w14:textId="77777777">
        <w:trPr>
          <w:trHeight w:val="1417"/>
        </w:trPr>
        <w:tc>
          <w:tcPr>
            <w:tcW w:w="798" w:type="pct"/>
            <w:shd w:val="clear" w:color="auto" w:fill="auto"/>
            <w:noWrap/>
            <w:vAlign w:val="center"/>
          </w:tcPr>
          <w:p w14:paraId="19DA52D1"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教师办公桌</w:t>
            </w:r>
          </w:p>
        </w:tc>
        <w:tc>
          <w:tcPr>
            <w:tcW w:w="585" w:type="pct"/>
            <w:shd w:val="clear" w:color="auto" w:fill="auto"/>
            <w:noWrap/>
            <w:vAlign w:val="center"/>
          </w:tcPr>
          <w:p w14:paraId="67A7D95D" w14:textId="77777777" w:rsidR="00375778" w:rsidRDefault="00375778">
            <w:pPr>
              <w:widowControl/>
              <w:jc w:val="center"/>
              <w:rPr>
                <w:rFonts w:ascii="宋体" w:hAnsi="宋体" w:cs="宋体"/>
                <w:color w:val="000000"/>
                <w:kern w:val="0"/>
                <w:sz w:val="22"/>
                <w:szCs w:val="22"/>
              </w:rPr>
            </w:pPr>
          </w:p>
        </w:tc>
        <w:tc>
          <w:tcPr>
            <w:tcW w:w="1083" w:type="pct"/>
            <w:shd w:val="clear" w:color="auto" w:fill="auto"/>
            <w:noWrap/>
            <w:vAlign w:val="center"/>
          </w:tcPr>
          <w:p w14:paraId="2D4AC2E4"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1400转1200*1100</w:t>
            </w:r>
          </w:p>
        </w:tc>
        <w:tc>
          <w:tcPr>
            <w:tcW w:w="624" w:type="pct"/>
            <w:shd w:val="clear" w:color="auto" w:fill="auto"/>
            <w:vAlign w:val="center"/>
          </w:tcPr>
          <w:p w14:paraId="28237334" w14:textId="77777777" w:rsidR="00375778" w:rsidRDefault="00375778">
            <w:pPr>
              <w:widowControl/>
              <w:jc w:val="left"/>
              <w:rPr>
                <w:rFonts w:ascii="宋体" w:hAnsi="宋体" w:cs="宋体"/>
                <w:color w:val="000000"/>
                <w:kern w:val="0"/>
                <w:sz w:val="20"/>
                <w:szCs w:val="20"/>
              </w:rPr>
            </w:pPr>
          </w:p>
        </w:tc>
        <w:tc>
          <w:tcPr>
            <w:tcW w:w="426" w:type="pct"/>
            <w:shd w:val="clear" w:color="auto" w:fill="auto"/>
            <w:noWrap/>
            <w:vAlign w:val="center"/>
          </w:tcPr>
          <w:p w14:paraId="73076B94"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2"/>
                <w:szCs w:val="22"/>
              </w:rPr>
              <w:t>位</w:t>
            </w:r>
          </w:p>
        </w:tc>
        <w:tc>
          <w:tcPr>
            <w:tcW w:w="372" w:type="pct"/>
            <w:shd w:val="clear" w:color="auto" w:fill="auto"/>
            <w:noWrap/>
            <w:vAlign w:val="center"/>
          </w:tcPr>
          <w:p w14:paraId="7EB6F6DC" w14:textId="68DD3B8C" w:rsidR="00375778" w:rsidRDefault="006A6B0A">
            <w:pPr>
              <w:widowControl/>
              <w:jc w:val="center"/>
              <w:rPr>
                <w:rFonts w:ascii="宋体" w:hAnsi="宋体" w:cs="宋体"/>
                <w:color w:val="000000"/>
                <w:kern w:val="0"/>
                <w:sz w:val="22"/>
                <w:szCs w:val="22"/>
              </w:rPr>
            </w:pPr>
            <w:r>
              <w:rPr>
                <w:rFonts w:ascii="宋体" w:hAnsi="宋体" w:cs="宋体"/>
                <w:color w:val="000000"/>
                <w:kern w:val="0"/>
                <w:sz w:val="22"/>
                <w:szCs w:val="22"/>
              </w:rPr>
              <w:t>30</w:t>
            </w:r>
          </w:p>
        </w:tc>
        <w:tc>
          <w:tcPr>
            <w:tcW w:w="529" w:type="pct"/>
            <w:shd w:val="clear" w:color="auto" w:fill="auto"/>
            <w:noWrap/>
            <w:vAlign w:val="center"/>
          </w:tcPr>
          <w:p w14:paraId="4C295DEB" w14:textId="77777777" w:rsidR="00375778" w:rsidRDefault="00375778">
            <w:pPr>
              <w:widowControl/>
              <w:jc w:val="center"/>
              <w:rPr>
                <w:rFonts w:ascii="宋体" w:hAnsi="宋体" w:cs="宋体"/>
                <w:color w:val="000000"/>
                <w:kern w:val="0"/>
                <w:sz w:val="22"/>
                <w:szCs w:val="22"/>
              </w:rPr>
            </w:pPr>
          </w:p>
        </w:tc>
        <w:tc>
          <w:tcPr>
            <w:tcW w:w="579" w:type="pct"/>
            <w:shd w:val="clear" w:color="auto" w:fill="auto"/>
            <w:noWrap/>
            <w:vAlign w:val="center"/>
          </w:tcPr>
          <w:p w14:paraId="6A04CDEB" w14:textId="77777777" w:rsidR="00375778" w:rsidRDefault="00375778">
            <w:pPr>
              <w:widowControl/>
              <w:jc w:val="center"/>
              <w:rPr>
                <w:rFonts w:ascii="宋体" w:hAnsi="宋体" w:cs="宋体"/>
                <w:color w:val="000000"/>
                <w:kern w:val="0"/>
                <w:sz w:val="22"/>
                <w:szCs w:val="22"/>
              </w:rPr>
            </w:pPr>
          </w:p>
        </w:tc>
      </w:tr>
      <w:tr w:rsidR="006A6B0A" w14:paraId="11BD8E90" w14:textId="77777777">
        <w:trPr>
          <w:trHeight w:val="1417"/>
        </w:trPr>
        <w:tc>
          <w:tcPr>
            <w:tcW w:w="798" w:type="pct"/>
            <w:shd w:val="clear" w:color="auto" w:fill="auto"/>
            <w:noWrap/>
            <w:vAlign w:val="center"/>
          </w:tcPr>
          <w:p w14:paraId="373B77D3" w14:textId="1A0642EB" w:rsidR="006A6B0A" w:rsidRDefault="006A6B0A">
            <w:pPr>
              <w:widowControl/>
              <w:jc w:val="center"/>
              <w:rPr>
                <w:rFonts w:ascii="宋体" w:hAnsi="宋体" w:cs="宋体"/>
                <w:color w:val="000000"/>
                <w:kern w:val="0"/>
                <w:sz w:val="22"/>
                <w:szCs w:val="22"/>
              </w:rPr>
            </w:pPr>
            <w:r>
              <w:rPr>
                <w:rFonts w:ascii="宋体" w:hAnsi="宋体" w:cs="宋体" w:hint="eastAsia"/>
                <w:color w:val="000000"/>
                <w:kern w:val="0"/>
                <w:sz w:val="22"/>
                <w:szCs w:val="22"/>
              </w:rPr>
              <w:t>教师椅</w:t>
            </w:r>
          </w:p>
        </w:tc>
        <w:tc>
          <w:tcPr>
            <w:tcW w:w="585" w:type="pct"/>
            <w:shd w:val="clear" w:color="auto" w:fill="auto"/>
            <w:noWrap/>
            <w:vAlign w:val="center"/>
          </w:tcPr>
          <w:p w14:paraId="7F70BB48" w14:textId="77777777" w:rsidR="006A6B0A" w:rsidRDefault="006A6B0A">
            <w:pPr>
              <w:widowControl/>
              <w:jc w:val="center"/>
              <w:rPr>
                <w:rFonts w:ascii="宋体" w:hAnsi="宋体" w:cs="宋体"/>
                <w:color w:val="000000"/>
                <w:kern w:val="0"/>
                <w:sz w:val="22"/>
                <w:szCs w:val="22"/>
              </w:rPr>
            </w:pPr>
          </w:p>
        </w:tc>
        <w:tc>
          <w:tcPr>
            <w:tcW w:w="1083" w:type="pct"/>
            <w:shd w:val="clear" w:color="auto" w:fill="auto"/>
            <w:noWrap/>
            <w:vAlign w:val="center"/>
          </w:tcPr>
          <w:p w14:paraId="22CDACFF" w14:textId="702C972A" w:rsidR="006A6B0A" w:rsidRDefault="006A6B0A">
            <w:pPr>
              <w:widowControl/>
              <w:jc w:val="center"/>
              <w:rPr>
                <w:rFonts w:ascii="宋体" w:hAnsi="宋体" w:cs="宋体"/>
                <w:color w:val="000000"/>
                <w:kern w:val="0"/>
                <w:sz w:val="22"/>
                <w:szCs w:val="22"/>
              </w:rPr>
            </w:pPr>
            <w:r>
              <w:rPr>
                <w:rFonts w:ascii="宋体" w:hAnsi="宋体" w:cs="宋体" w:hint="eastAsia"/>
                <w:color w:val="000000"/>
                <w:kern w:val="0"/>
                <w:sz w:val="22"/>
                <w:szCs w:val="22"/>
              </w:rPr>
              <w:t>标准</w:t>
            </w:r>
          </w:p>
        </w:tc>
        <w:tc>
          <w:tcPr>
            <w:tcW w:w="624" w:type="pct"/>
            <w:shd w:val="clear" w:color="auto" w:fill="auto"/>
            <w:vAlign w:val="center"/>
          </w:tcPr>
          <w:p w14:paraId="47728595" w14:textId="77777777" w:rsidR="006A6B0A" w:rsidRDefault="006A6B0A">
            <w:pPr>
              <w:widowControl/>
              <w:jc w:val="left"/>
              <w:rPr>
                <w:rFonts w:ascii="宋体" w:hAnsi="宋体" w:cs="宋体"/>
                <w:color w:val="000000"/>
                <w:kern w:val="0"/>
                <w:sz w:val="20"/>
                <w:szCs w:val="20"/>
              </w:rPr>
            </w:pPr>
          </w:p>
        </w:tc>
        <w:tc>
          <w:tcPr>
            <w:tcW w:w="426" w:type="pct"/>
            <w:shd w:val="clear" w:color="auto" w:fill="auto"/>
            <w:noWrap/>
            <w:vAlign w:val="center"/>
          </w:tcPr>
          <w:p w14:paraId="0F7B81E5" w14:textId="4360CF27" w:rsidR="006A6B0A" w:rsidRDefault="006A6B0A">
            <w:pPr>
              <w:widowControl/>
              <w:jc w:val="center"/>
              <w:rPr>
                <w:rFonts w:ascii="宋体" w:hAnsi="宋体" w:cs="宋体"/>
                <w:color w:val="000000"/>
                <w:kern w:val="0"/>
                <w:sz w:val="22"/>
                <w:szCs w:val="22"/>
              </w:rPr>
            </w:pPr>
            <w:r>
              <w:rPr>
                <w:rFonts w:ascii="宋体" w:hAnsi="宋体" w:cs="宋体" w:hint="eastAsia"/>
                <w:color w:val="000000"/>
                <w:kern w:val="0"/>
                <w:sz w:val="22"/>
                <w:szCs w:val="22"/>
              </w:rPr>
              <w:t>张</w:t>
            </w:r>
          </w:p>
        </w:tc>
        <w:tc>
          <w:tcPr>
            <w:tcW w:w="372" w:type="pct"/>
            <w:shd w:val="clear" w:color="auto" w:fill="auto"/>
            <w:noWrap/>
            <w:vAlign w:val="center"/>
          </w:tcPr>
          <w:p w14:paraId="1032DCBA" w14:textId="2EA433BD" w:rsidR="006A6B0A" w:rsidRDefault="006A6B0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529" w:type="pct"/>
            <w:shd w:val="clear" w:color="auto" w:fill="auto"/>
            <w:noWrap/>
            <w:vAlign w:val="center"/>
          </w:tcPr>
          <w:p w14:paraId="0A4A7755" w14:textId="77777777" w:rsidR="006A6B0A" w:rsidRDefault="006A6B0A">
            <w:pPr>
              <w:widowControl/>
              <w:jc w:val="center"/>
              <w:rPr>
                <w:rFonts w:ascii="宋体" w:hAnsi="宋体" w:cs="宋体"/>
                <w:color w:val="000000"/>
                <w:kern w:val="0"/>
                <w:sz w:val="22"/>
                <w:szCs w:val="22"/>
              </w:rPr>
            </w:pPr>
          </w:p>
        </w:tc>
        <w:tc>
          <w:tcPr>
            <w:tcW w:w="579" w:type="pct"/>
            <w:shd w:val="clear" w:color="auto" w:fill="auto"/>
            <w:noWrap/>
            <w:vAlign w:val="center"/>
          </w:tcPr>
          <w:p w14:paraId="65D0AE5A" w14:textId="77777777" w:rsidR="006A6B0A" w:rsidRDefault="006A6B0A">
            <w:pPr>
              <w:widowControl/>
              <w:jc w:val="center"/>
              <w:rPr>
                <w:rFonts w:ascii="宋体" w:hAnsi="宋体" w:cs="宋体"/>
                <w:color w:val="000000"/>
                <w:kern w:val="0"/>
                <w:sz w:val="22"/>
                <w:szCs w:val="22"/>
              </w:rPr>
            </w:pPr>
          </w:p>
        </w:tc>
      </w:tr>
      <w:tr w:rsidR="00375778" w14:paraId="54CC3644" w14:textId="77777777">
        <w:trPr>
          <w:trHeight w:val="1304"/>
        </w:trPr>
        <w:tc>
          <w:tcPr>
            <w:tcW w:w="3891" w:type="pct"/>
            <w:gridSpan w:val="6"/>
            <w:shd w:val="clear" w:color="auto" w:fill="auto"/>
            <w:noWrap/>
            <w:vAlign w:val="center"/>
          </w:tcPr>
          <w:p w14:paraId="5FEBE934" w14:textId="77777777" w:rsidR="00375778" w:rsidRDefault="00E23543">
            <w:pPr>
              <w:widowControl/>
              <w:jc w:val="center"/>
              <w:rPr>
                <w:rFonts w:ascii="宋体" w:hAnsi="宋体" w:cs="宋体"/>
                <w:color w:val="000000"/>
                <w:kern w:val="0"/>
                <w:sz w:val="22"/>
                <w:szCs w:val="22"/>
              </w:rPr>
            </w:pPr>
            <w:r>
              <w:rPr>
                <w:rFonts w:ascii="宋体" w:hAnsi="宋体" w:cs="宋体" w:hint="eastAsia"/>
                <w:color w:val="000000"/>
                <w:kern w:val="0"/>
                <w:sz w:val="28"/>
                <w:szCs w:val="28"/>
              </w:rPr>
              <w:t>含税总价（元）</w:t>
            </w:r>
          </w:p>
        </w:tc>
        <w:tc>
          <w:tcPr>
            <w:tcW w:w="1108" w:type="pct"/>
            <w:gridSpan w:val="2"/>
            <w:shd w:val="clear" w:color="auto" w:fill="auto"/>
            <w:noWrap/>
            <w:vAlign w:val="center"/>
          </w:tcPr>
          <w:p w14:paraId="785E4D66" w14:textId="77777777" w:rsidR="00375778" w:rsidRDefault="00375778">
            <w:pPr>
              <w:widowControl/>
              <w:jc w:val="center"/>
              <w:rPr>
                <w:rFonts w:ascii="宋体" w:hAnsi="宋体" w:cs="宋体"/>
                <w:color w:val="000000"/>
                <w:kern w:val="0"/>
                <w:sz w:val="22"/>
                <w:szCs w:val="22"/>
              </w:rPr>
            </w:pPr>
          </w:p>
        </w:tc>
      </w:tr>
    </w:tbl>
    <w:p w14:paraId="394AC46B" w14:textId="77777777" w:rsidR="00375778" w:rsidRDefault="00375778">
      <w:pPr>
        <w:ind w:firstLineChars="200" w:firstLine="640"/>
        <w:rPr>
          <w:rFonts w:ascii="仿宋_GB2312" w:eastAsia="仿宋_GB2312" w:hAnsi="仿宋_GB2312" w:cs="Arial"/>
          <w:sz w:val="32"/>
          <w:szCs w:val="32"/>
        </w:rPr>
      </w:pPr>
    </w:p>
    <w:p w14:paraId="045DFE10" w14:textId="77777777" w:rsidR="00375778" w:rsidRDefault="00E23543">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供应商可以在报价表中选用替代标准，但这些替代标准要优于或相当于技术规格中要求的标准。</w:t>
      </w:r>
    </w:p>
    <w:p w14:paraId="24E86057" w14:textId="77777777" w:rsidR="00375778" w:rsidRDefault="00E23543" w:rsidP="0029302C">
      <w:pPr>
        <w:ind w:firstLineChars="200" w:firstLine="640"/>
        <w:rPr>
          <w:rFonts w:ascii="黑体" w:eastAsia="黑体" w:hAnsi="仿宋_GB2312" w:cs="Arial"/>
          <w:sz w:val="32"/>
          <w:szCs w:val="32"/>
        </w:rPr>
      </w:pPr>
      <w:r>
        <w:rPr>
          <w:rFonts w:ascii="黑体" w:eastAsia="黑体" w:hAnsi="仿宋_GB2312" w:cs="Arial" w:hint="eastAsia"/>
          <w:sz w:val="32"/>
          <w:szCs w:val="32"/>
        </w:rPr>
        <w:t>二、交货期和地点</w:t>
      </w:r>
    </w:p>
    <w:p w14:paraId="01C4A9C0" w14:textId="77777777" w:rsidR="00375778" w:rsidRDefault="00E23543">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合同签订后</w:t>
      </w:r>
      <w:r>
        <w:rPr>
          <w:rFonts w:ascii="仿宋_GB2312" w:eastAsia="仿宋_GB2312" w:hAnsi="仿宋_GB2312" w:cs="Arial" w:hint="eastAsia"/>
          <w:sz w:val="32"/>
          <w:szCs w:val="32"/>
          <w:u w:val="single"/>
        </w:rPr>
        <w:t xml:space="preserve">    </w:t>
      </w:r>
      <w:r>
        <w:rPr>
          <w:rFonts w:ascii="仿宋_GB2312" w:eastAsia="仿宋_GB2312" w:hAnsi="仿宋_GB2312" w:cs="Arial" w:hint="eastAsia"/>
          <w:sz w:val="32"/>
          <w:szCs w:val="32"/>
        </w:rPr>
        <w:t>日内交货安装调试完毕，交付采购单位验收。交货地点为采购人单位所在地。</w:t>
      </w:r>
    </w:p>
    <w:p w14:paraId="70B0CA71" w14:textId="77777777" w:rsidR="00375778" w:rsidRDefault="00E23543">
      <w:pPr>
        <w:ind w:firstLineChars="200" w:firstLine="640"/>
        <w:rPr>
          <w:rFonts w:ascii="黑体" w:eastAsia="黑体" w:hAnsi="仿宋_GB2312" w:cs="Arial"/>
          <w:sz w:val="32"/>
          <w:szCs w:val="32"/>
        </w:rPr>
      </w:pPr>
      <w:r>
        <w:rPr>
          <w:rFonts w:ascii="黑体" w:eastAsia="黑体" w:hAnsi="仿宋_GB2312" w:cs="Arial" w:hint="eastAsia"/>
          <w:sz w:val="32"/>
          <w:szCs w:val="32"/>
        </w:rPr>
        <w:t xml:space="preserve">三、技术支持与服务承诺 </w:t>
      </w:r>
    </w:p>
    <w:p w14:paraId="49534AE3" w14:textId="77777777" w:rsidR="00375778" w:rsidRDefault="00E23543">
      <w:pPr>
        <w:ind w:firstLineChars="200" w:firstLine="640"/>
        <w:rPr>
          <w:rFonts w:ascii="黑体" w:eastAsia="黑体" w:hAnsi="仿宋_GB2312" w:cs="Arial"/>
          <w:sz w:val="32"/>
          <w:szCs w:val="32"/>
        </w:rPr>
      </w:pPr>
      <w:r>
        <w:rPr>
          <w:rFonts w:ascii="黑体" w:eastAsia="黑体" w:hAnsi="仿宋_GB2312" w:cs="Arial" w:hint="eastAsia"/>
          <w:sz w:val="32"/>
          <w:szCs w:val="32"/>
        </w:rPr>
        <w:t xml:space="preserve">四、有关资质证明材料 </w:t>
      </w:r>
    </w:p>
    <w:p w14:paraId="1B6CBE5C" w14:textId="77777777" w:rsidR="00375778" w:rsidRDefault="00E23543">
      <w:pPr>
        <w:ind w:firstLineChars="200" w:firstLine="640"/>
        <w:rPr>
          <w:rFonts w:ascii="黑体" w:eastAsia="黑体" w:hAnsi="仿宋_GB2312" w:cs="Arial"/>
          <w:sz w:val="32"/>
          <w:szCs w:val="32"/>
        </w:rPr>
      </w:pPr>
      <w:r>
        <w:rPr>
          <w:rFonts w:ascii="黑体" w:eastAsia="黑体" w:hAnsi="仿宋_GB2312" w:cs="Arial" w:hint="eastAsia"/>
          <w:sz w:val="32"/>
          <w:szCs w:val="32"/>
        </w:rPr>
        <w:t>五、联系方式</w:t>
      </w:r>
      <w:r>
        <w:rPr>
          <w:rFonts w:ascii="黑体" w:eastAsia="黑体" w:hAnsi="仿宋_GB2312" w:cs="Arial" w:hint="eastAsia"/>
          <w:sz w:val="32"/>
          <w:szCs w:val="32"/>
        </w:rPr>
        <w:t>  </w:t>
      </w:r>
      <w:r>
        <w:rPr>
          <w:rFonts w:ascii="黑体" w:eastAsia="黑体" w:hAnsi="仿宋_GB2312" w:cs="Arial" w:hint="eastAsia"/>
          <w:sz w:val="32"/>
          <w:szCs w:val="32"/>
        </w:rPr>
        <w:t xml:space="preserve"> </w:t>
      </w:r>
    </w:p>
    <w:p w14:paraId="35CF855F" w14:textId="77777777" w:rsidR="00375778" w:rsidRDefault="00E23543">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 xml:space="preserve">联 系 人：                 固定电话：     </w:t>
      </w:r>
    </w:p>
    <w:p w14:paraId="753C5EF5" w14:textId="77777777" w:rsidR="00375778" w:rsidRDefault="00E23543">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手机号码：</w:t>
      </w:r>
    </w:p>
    <w:p w14:paraId="2813C7DA" w14:textId="77777777" w:rsidR="00375778" w:rsidRDefault="00E23543">
      <w:pPr>
        <w:ind w:firstLineChars="200" w:firstLine="640"/>
        <w:rPr>
          <w:rFonts w:ascii="仿宋_GB2312" w:eastAsia="仿宋_GB2312" w:hAnsi="仿宋_GB2312" w:cs="Arial"/>
          <w:sz w:val="32"/>
          <w:szCs w:val="32"/>
        </w:rPr>
      </w:pPr>
      <w:proofErr w:type="gramStart"/>
      <w:r>
        <w:rPr>
          <w:rFonts w:ascii="仿宋_GB2312" w:eastAsia="仿宋_GB2312" w:hAnsi="仿宋_GB2312" w:cs="Arial" w:hint="eastAsia"/>
          <w:sz w:val="32"/>
          <w:szCs w:val="32"/>
        </w:rPr>
        <w:t>地　　址</w:t>
      </w:r>
      <w:proofErr w:type="gramEnd"/>
      <w:r>
        <w:rPr>
          <w:rFonts w:ascii="仿宋_GB2312" w:eastAsia="仿宋_GB2312" w:hAnsi="仿宋_GB2312" w:cs="Arial" w:hint="eastAsia"/>
          <w:sz w:val="32"/>
          <w:szCs w:val="32"/>
        </w:rPr>
        <w:t>：</w:t>
      </w:r>
    </w:p>
    <w:p w14:paraId="19E6D0F0" w14:textId="77777777" w:rsidR="00375778" w:rsidRDefault="00375778">
      <w:pPr>
        <w:ind w:firstLineChars="200" w:firstLine="640"/>
        <w:jc w:val="right"/>
        <w:rPr>
          <w:rFonts w:ascii="仿宋_GB2312" w:eastAsia="仿宋_GB2312" w:hAnsi="仿宋_GB2312" w:cs="Arial"/>
          <w:sz w:val="32"/>
          <w:szCs w:val="32"/>
        </w:rPr>
      </w:pPr>
    </w:p>
    <w:p w14:paraId="46EA3964" w14:textId="77777777" w:rsidR="00375778" w:rsidRDefault="00375778">
      <w:pPr>
        <w:ind w:firstLineChars="200" w:firstLine="640"/>
        <w:jc w:val="right"/>
        <w:rPr>
          <w:rFonts w:ascii="仿宋_GB2312" w:eastAsia="仿宋_GB2312" w:hAnsi="仿宋_GB2312" w:cs="Arial"/>
          <w:sz w:val="32"/>
          <w:szCs w:val="32"/>
        </w:rPr>
      </w:pPr>
    </w:p>
    <w:p w14:paraId="22A87FA1" w14:textId="77777777" w:rsidR="00375778" w:rsidRDefault="00375778">
      <w:pPr>
        <w:ind w:firstLineChars="200" w:firstLine="640"/>
        <w:jc w:val="right"/>
        <w:rPr>
          <w:rFonts w:ascii="仿宋_GB2312" w:eastAsia="仿宋_GB2312" w:hAnsi="仿宋_GB2312" w:cs="Arial"/>
          <w:sz w:val="32"/>
          <w:szCs w:val="32"/>
        </w:rPr>
      </w:pPr>
    </w:p>
    <w:p w14:paraId="35351636" w14:textId="77777777" w:rsidR="00375778" w:rsidRDefault="00375778">
      <w:pPr>
        <w:ind w:firstLineChars="200" w:firstLine="640"/>
        <w:jc w:val="right"/>
        <w:rPr>
          <w:rFonts w:ascii="仿宋_GB2312" w:eastAsia="仿宋_GB2312" w:hAnsi="仿宋_GB2312" w:cs="Arial"/>
          <w:sz w:val="32"/>
          <w:szCs w:val="32"/>
        </w:rPr>
      </w:pPr>
    </w:p>
    <w:p w14:paraId="50A1DD79" w14:textId="77777777" w:rsidR="00375778" w:rsidRDefault="00E23543">
      <w:pPr>
        <w:jc w:val="center"/>
        <w:rPr>
          <w:rFonts w:ascii="仿宋_GB2312" w:eastAsia="仿宋_GB2312" w:hAnsi="仿宋_GB2312" w:cs="Arial"/>
          <w:sz w:val="32"/>
          <w:szCs w:val="32"/>
        </w:rPr>
      </w:pPr>
      <w:r>
        <w:rPr>
          <w:rFonts w:ascii="仿宋_GB2312" w:eastAsia="仿宋_GB2312" w:hAnsi="仿宋_GB2312" w:cs="Arial" w:hint="eastAsia"/>
          <w:sz w:val="32"/>
          <w:szCs w:val="32"/>
        </w:rPr>
        <w:t xml:space="preserve">          供应商名称（盖章）：</w:t>
      </w:r>
    </w:p>
    <w:p w14:paraId="6CBA4C36" w14:textId="77777777" w:rsidR="00375778" w:rsidRDefault="00375778">
      <w:pPr>
        <w:jc w:val="center"/>
        <w:rPr>
          <w:rFonts w:ascii="仿宋_GB2312" w:eastAsia="仿宋_GB2312" w:hAnsi="仿宋_GB2312" w:cs="Arial"/>
          <w:sz w:val="32"/>
          <w:szCs w:val="32"/>
        </w:rPr>
      </w:pPr>
    </w:p>
    <w:p w14:paraId="420AAAFA" w14:textId="77777777" w:rsidR="00375778" w:rsidRDefault="00E23543">
      <w:pPr>
        <w:jc w:val="center"/>
        <w:rPr>
          <w:rFonts w:ascii="仿宋_GB2312" w:eastAsia="仿宋_GB2312" w:hAnsi="仿宋_GB2312" w:cs="Arial"/>
          <w:sz w:val="32"/>
          <w:szCs w:val="32"/>
        </w:rPr>
      </w:pPr>
      <w:r>
        <w:rPr>
          <w:rFonts w:ascii="仿宋_GB2312" w:eastAsia="仿宋_GB2312" w:hAnsi="仿宋_GB2312" w:cs="Arial" w:hint="eastAsia"/>
          <w:sz w:val="32"/>
          <w:szCs w:val="32"/>
        </w:rPr>
        <w:lastRenderedPageBreak/>
        <w:t xml:space="preserve">         法人代表（印章）：</w:t>
      </w:r>
    </w:p>
    <w:p w14:paraId="2E4E204C" w14:textId="77777777" w:rsidR="00375778" w:rsidRDefault="00375778">
      <w:pPr>
        <w:jc w:val="center"/>
        <w:rPr>
          <w:rFonts w:ascii="仿宋_GB2312" w:eastAsia="仿宋_GB2312" w:hAnsi="仿宋_GB2312" w:cs="Arial"/>
          <w:sz w:val="32"/>
          <w:szCs w:val="32"/>
        </w:rPr>
      </w:pPr>
    </w:p>
    <w:p w14:paraId="0639D788" w14:textId="77777777" w:rsidR="00375778" w:rsidRDefault="00E23543">
      <w:pPr>
        <w:jc w:val="center"/>
      </w:pPr>
      <w:r>
        <w:rPr>
          <w:rFonts w:ascii="仿宋_GB2312" w:eastAsia="仿宋_GB2312" w:hAnsi="仿宋_GB2312" w:cs="Arial" w:hint="eastAsia"/>
          <w:sz w:val="32"/>
          <w:szCs w:val="32"/>
        </w:rPr>
        <w:t xml:space="preserve">             　　　　　　　　　年  月  日</w:t>
      </w:r>
    </w:p>
    <w:p w14:paraId="740E40AA" w14:textId="77777777" w:rsidR="00375778" w:rsidRDefault="00E23543">
      <w:pPr>
        <w:numPr>
          <w:ilvl w:val="0"/>
          <w:numId w:val="6"/>
        </w:numPr>
        <w:spacing w:line="240" w:lineRule="auto"/>
        <w:jc w:val="center"/>
        <w:rPr>
          <w:rFonts w:ascii="楷体" w:eastAsia="楷体" w:hAnsi="楷体" w:cs="楷体"/>
          <w:sz w:val="36"/>
          <w:szCs w:val="36"/>
        </w:rPr>
      </w:pPr>
      <w:r>
        <w:rPr>
          <w:rFonts w:ascii="楷体" w:eastAsia="楷体" w:hAnsi="楷体" w:cs="楷体" w:hint="eastAsia"/>
          <w:sz w:val="36"/>
          <w:szCs w:val="36"/>
        </w:rPr>
        <w:t>公司相关资料</w:t>
      </w:r>
    </w:p>
    <w:p w14:paraId="61D3A5CD" w14:textId="77777777" w:rsidR="00375778" w:rsidRDefault="00375778">
      <w:pPr>
        <w:pStyle w:val="Default"/>
        <w:rPr>
          <w:rFonts w:ascii="楷体" w:eastAsia="楷体" w:hAnsi="楷体" w:cs="楷体"/>
          <w:sz w:val="36"/>
          <w:szCs w:val="36"/>
        </w:rPr>
      </w:pPr>
    </w:p>
    <w:p w14:paraId="0F8CA6FB" w14:textId="77777777" w:rsidR="00375778" w:rsidRDefault="00375778">
      <w:pPr>
        <w:pStyle w:val="a5"/>
        <w:rPr>
          <w:rFonts w:ascii="楷体" w:eastAsia="楷体" w:hAnsi="楷体" w:cs="楷体"/>
          <w:sz w:val="36"/>
          <w:szCs w:val="36"/>
        </w:rPr>
      </w:pPr>
    </w:p>
    <w:p w14:paraId="21EEA82D" w14:textId="77777777" w:rsidR="00375778" w:rsidRDefault="00375778">
      <w:pPr>
        <w:rPr>
          <w:rFonts w:ascii="楷体" w:eastAsia="楷体" w:hAnsi="楷体" w:cs="楷体"/>
          <w:sz w:val="36"/>
          <w:szCs w:val="36"/>
        </w:rPr>
      </w:pPr>
    </w:p>
    <w:p w14:paraId="5BB69AA4" w14:textId="77777777" w:rsidR="00375778" w:rsidRDefault="00375778">
      <w:pPr>
        <w:pStyle w:val="Default"/>
        <w:rPr>
          <w:rFonts w:ascii="楷体" w:eastAsia="楷体" w:hAnsi="楷体" w:cs="楷体"/>
          <w:sz w:val="36"/>
          <w:szCs w:val="36"/>
        </w:rPr>
      </w:pPr>
    </w:p>
    <w:p w14:paraId="07576CAF" w14:textId="77777777" w:rsidR="00375778" w:rsidRDefault="00375778">
      <w:pPr>
        <w:pStyle w:val="a5"/>
        <w:rPr>
          <w:rFonts w:ascii="楷体" w:eastAsia="楷体" w:hAnsi="楷体" w:cs="楷体"/>
          <w:sz w:val="36"/>
          <w:szCs w:val="36"/>
        </w:rPr>
      </w:pPr>
    </w:p>
    <w:p w14:paraId="3FF126A7" w14:textId="77777777" w:rsidR="00375778" w:rsidRDefault="00375778">
      <w:pPr>
        <w:rPr>
          <w:rFonts w:ascii="楷体" w:eastAsia="楷体" w:hAnsi="楷体" w:cs="楷体"/>
          <w:sz w:val="36"/>
          <w:szCs w:val="36"/>
        </w:rPr>
      </w:pPr>
    </w:p>
    <w:p w14:paraId="2164AD89" w14:textId="77777777" w:rsidR="00375778" w:rsidRDefault="00375778">
      <w:pPr>
        <w:pStyle w:val="Default"/>
        <w:rPr>
          <w:rFonts w:ascii="楷体" w:eastAsia="楷体" w:hAnsi="楷体" w:cs="楷体"/>
          <w:sz w:val="36"/>
          <w:szCs w:val="36"/>
        </w:rPr>
      </w:pPr>
    </w:p>
    <w:p w14:paraId="2E622495" w14:textId="77777777" w:rsidR="00375778" w:rsidRDefault="00375778">
      <w:pPr>
        <w:pStyle w:val="a5"/>
        <w:rPr>
          <w:rFonts w:ascii="楷体" w:eastAsia="楷体" w:hAnsi="楷体" w:cs="楷体"/>
          <w:sz w:val="36"/>
          <w:szCs w:val="36"/>
        </w:rPr>
      </w:pPr>
    </w:p>
    <w:p w14:paraId="06222A5F" w14:textId="77777777" w:rsidR="00375778" w:rsidRDefault="00375778">
      <w:pPr>
        <w:rPr>
          <w:rFonts w:ascii="楷体" w:eastAsia="楷体" w:hAnsi="楷体" w:cs="楷体"/>
          <w:sz w:val="36"/>
          <w:szCs w:val="36"/>
        </w:rPr>
      </w:pPr>
    </w:p>
    <w:p w14:paraId="67C02180" w14:textId="77777777" w:rsidR="00375778" w:rsidRDefault="00375778">
      <w:pPr>
        <w:pStyle w:val="Default"/>
        <w:rPr>
          <w:rFonts w:ascii="楷体" w:eastAsia="楷体" w:hAnsi="楷体" w:cs="楷体"/>
          <w:sz w:val="36"/>
          <w:szCs w:val="36"/>
        </w:rPr>
      </w:pPr>
    </w:p>
    <w:p w14:paraId="50D22508" w14:textId="77777777" w:rsidR="00375778" w:rsidRDefault="00375778">
      <w:pPr>
        <w:pStyle w:val="a5"/>
        <w:rPr>
          <w:rFonts w:ascii="楷体" w:eastAsia="楷体" w:hAnsi="楷体" w:cs="楷体"/>
          <w:sz w:val="36"/>
          <w:szCs w:val="36"/>
        </w:rPr>
      </w:pPr>
    </w:p>
    <w:p w14:paraId="28E39593" w14:textId="77777777" w:rsidR="00375778" w:rsidRDefault="00375778">
      <w:pPr>
        <w:rPr>
          <w:rFonts w:ascii="楷体" w:eastAsia="楷体" w:hAnsi="楷体" w:cs="楷体"/>
          <w:sz w:val="36"/>
          <w:szCs w:val="36"/>
        </w:rPr>
      </w:pPr>
    </w:p>
    <w:p w14:paraId="3DEDF0EF" w14:textId="77777777" w:rsidR="00375778" w:rsidRDefault="00375778">
      <w:pPr>
        <w:pStyle w:val="Default"/>
        <w:rPr>
          <w:rFonts w:ascii="楷体" w:eastAsia="楷体" w:hAnsi="楷体" w:cs="楷体"/>
          <w:sz w:val="36"/>
          <w:szCs w:val="36"/>
        </w:rPr>
      </w:pPr>
    </w:p>
    <w:p w14:paraId="6C40D411" w14:textId="77777777" w:rsidR="00375778" w:rsidRDefault="00375778">
      <w:pPr>
        <w:pStyle w:val="a5"/>
        <w:rPr>
          <w:rFonts w:ascii="楷体" w:eastAsia="楷体" w:hAnsi="楷体" w:cs="楷体"/>
          <w:sz w:val="36"/>
          <w:szCs w:val="36"/>
        </w:rPr>
      </w:pPr>
    </w:p>
    <w:p w14:paraId="0E1488D0" w14:textId="77777777" w:rsidR="00375778" w:rsidRDefault="00375778">
      <w:pPr>
        <w:rPr>
          <w:rFonts w:ascii="楷体" w:eastAsia="楷体" w:hAnsi="楷体" w:cs="楷体"/>
          <w:sz w:val="36"/>
          <w:szCs w:val="36"/>
        </w:rPr>
      </w:pPr>
    </w:p>
    <w:p w14:paraId="44D1581F" w14:textId="77777777" w:rsidR="00375778" w:rsidRDefault="00375778">
      <w:pPr>
        <w:pStyle w:val="Default"/>
        <w:rPr>
          <w:rFonts w:ascii="楷体" w:eastAsia="楷体" w:hAnsi="楷体" w:cs="楷体"/>
          <w:sz w:val="36"/>
          <w:szCs w:val="36"/>
        </w:rPr>
      </w:pPr>
    </w:p>
    <w:p w14:paraId="48C404CC" w14:textId="77777777" w:rsidR="00375778" w:rsidRDefault="00E23543">
      <w:pPr>
        <w:numPr>
          <w:ilvl w:val="0"/>
          <w:numId w:val="6"/>
        </w:numPr>
        <w:spacing w:line="720" w:lineRule="auto"/>
        <w:jc w:val="center"/>
        <w:rPr>
          <w:rFonts w:ascii="楷体" w:eastAsia="楷体" w:hAnsi="楷体" w:cs="楷体"/>
          <w:sz w:val="36"/>
          <w:szCs w:val="36"/>
        </w:rPr>
      </w:pPr>
      <w:r>
        <w:rPr>
          <w:rFonts w:ascii="楷体" w:eastAsia="楷体" w:hAnsi="楷体" w:cs="楷体" w:hint="eastAsia"/>
          <w:sz w:val="36"/>
          <w:szCs w:val="36"/>
        </w:rPr>
        <w:t>类似业绩</w:t>
      </w:r>
    </w:p>
    <w:tbl>
      <w:tblPr>
        <w:tblW w:w="4998" w:type="pct"/>
        <w:tblLayout w:type="fixed"/>
        <w:tblLook w:val="04A0" w:firstRow="1" w:lastRow="0" w:firstColumn="1" w:lastColumn="0" w:noHBand="0" w:noVBand="1"/>
      </w:tblPr>
      <w:tblGrid>
        <w:gridCol w:w="401"/>
        <w:gridCol w:w="2261"/>
        <w:gridCol w:w="2491"/>
        <w:gridCol w:w="1844"/>
        <w:gridCol w:w="1280"/>
      </w:tblGrid>
      <w:tr w:rsidR="00375778" w14:paraId="64CF8B9E" w14:textId="77777777" w:rsidTr="0029302C">
        <w:trPr>
          <w:trHeight w:val="300"/>
        </w:trPr>
        <w:tc>
          <w:tcPr>
            <w:tcW w:w="242" w:type="pct"/>
            <w:tcBorders>
              <w:top w:val="single" w:sz="8" w:space="0" w:color="000000"/>
              <w:left w:val="single" w:sz="8" w:space="0" w:color="000000"/>
              <w:bottom w:val="single" w:sz="8" w:space="0" w:color="000000"/>
              <w:right w:val="single" w:sz="8" w:space="0" w:color="000000"/>
            </w:tcBorders>
            <w:vAlign w:val="center"/>
          </w:tcPr>
          <w:p w14:paraId="22F8DD07" w14:textId="77777777" w:rsidR="00375778" w:rsidRDefault="00E23543">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序号</w:t>
            </w:r>
          </w:p>
        </w:tc>
        <w:tc>
          <w:tcPr>
            <w:tcW w:w="1366" w:type="pct"/>
            <w:tcBorders>
              <w:top w:val="single" w:sz="8" w:space="0" w:color="000000"/>
              <w:left w:val="nil"/>
              <w:bottom w:val="single" w:sz="8" w:space="0" w:color="000000"/>
              <w:right w:val="single" w:sz="8" w:space="0" w:color="000000"/>
            </w:tcBorders>
            <w:vAlign w:val="center"/>
          </w:tcPr>
          <w:p w14:paraId="404423FE" w14:textId="77777777" w:rsidR="00375778" w:rsidRDefault="00E23543">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项目业主</w:t>
            </w:r>
          </w:p>
        </w:tc>
        <w:tc>
          <w:tcPr>
            <w:tcW w:w="1505" w:type="pct"/>
            <w:tcBorders>
              <w:top w:val="single" w:sz="8" w:space="0" w:color="000000"/>
              <w:left w:val="nil"/>
              <w:bottom w:val="single" w:sz="8" w:space="0" w:color="000000"/>
              <w:right w:val="single" w:sz="8" w:space="0" w:color="000000"/>
            </w:tcBorders>
            <w:vAlign w:val="center"/>
          </w:tcPr>
          <w:p w14:paraId="1125A7EF" w14:textId="77777777" w:rsidR="00375778" w:rsidRDefault="00E23543">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项目名称</w:t>
            </w:r>
          </w:p>
        </w:tc>
        <w:tc>
          <w:tcPr>
            <w:tcW w:w="1114" w:type="pct"/>
            <w:tcBorders>
              <w:top w:val="single" w:sz="8" w:space="0" w:color="000000"/>
              <w:left w:val="nil"/>
              <w:bottom w:val="single" w:sz="8" w:space="0" w:color="000000"/>
              <w:right w:val="single" w:sz="8" w:space="0" w:color="000000"/>
            </w:tcBorders>
            <w:vAlign w:val="center"/>
          </w:tcPr>
          <w:p w14:paraId="6CA83B70" w14:textId="77777777" w:rsidR="00375778" w:rsidRDefault="00E23543">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建设规模</w:t>
            </w:r>
          </w:p>
        </w:tc>
        <w:tc>
          <w:tcPr>
            <w:tcW w:w="774" w:type="pct"/>
            <w:tcBorders>
              <w:top w:val="single" w:sz="8" w:space="0" w:color="000000"/>
              <w:left w:val="nil"/>
              <w:bottom w:val="single" w:sz="8" w:space="0" w:color="000000"/>
              <w:right w:val="single" w:sz="8" w:space="0" w:color="000000"/>
            </w:tcBorders>
            <w:vAlign w:val="center"/>
          </w:tcPr>
          <w:p w14:paraId="0CFD19B2" w14:textId="77777777" w:rsidR="00375778" w:rsidRDefault="00E23543">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合同价格（元）</w:t>
            </w:r>
          </w:p>
        </w:tc>
      </w:tr>
      <w:tr w:rsidR="00375778" w14:paraId="5B4AC6F8" w14:textId="77777777" w:rsidTr="0029302C">
        <w:trPr>
          <w:trHeight w:val="540"/>
        </w:trPr>
        <w:tc>
          <w:tcPr>
            <w:tcW w:w="242" w:type="pct"/>
            <w:tcBorders>
              <w:top w:val="nil"/>
              <w:left w:val="single" w:sz="8" w:space="0" w:color="000000"/>
              <w:bottom w:val="single" w:sz="8" w:space="0" w:color="000000"/>
              <w:right w:val="single" w:sz="8" w:space="0" w:color="000000"/>
            </w:tcBorders>
            <w:vAlign w:val="center"/>
          </w:tcPr>
          <w:p w14:paraId="092C10F5" w14:textId="77777777" w:rsidR="00375778" w:rsidRDefault="00E23543">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 xml:space="preserve"> </w:t>
            </w:r>
          </w:p>
        </w:tc>
        <w:tc>
          <w:tcPr>
            <w:tcW w:w="1366" w:type="pct"/>
            <w:tcBorders>
              <w:top w:val="nil"/>
              <w:left w:val="nil"/>
              <w:bottom w:val="single" w:sz="8" w:space="0" w:color="000000"/>
              <w:right w:val="single" w:sz="8" w:space="0" w:color="000000"/>
            </w:tcBorders>
            <w:vAlign w:val="center"/>
          </w:tcPr>
          <w:p w14:paraId="7A933156" w14:textId="77777777" w:rsidR="00375778" w:rsidRDefault="00375778">
            <w:pPr>
              <w:widowControl/>
              <w:jc w:val="center"/>
              <w:textAlignment w:val="center"/>
              <w:rPr>
                <w:rFonts w:ascii="楷体" w:eastAsia="楷体" w:hAnsi="楷体" w:cs="楷体"/>
                <w:color w:val="000000"/>
                <w:sz w:val="24"/>
              </w:rPr>
            </w:pPr>
          </w:p>
        </w:tc>
        <w:tc>
          <w:tcPr>
            <w:tcW w:w="1505" w:type="pct"/>
            <w:tcBorders>
              <w:top w:val="nil"/>
              <w:left w:val="nil"/>
              <w:bottom w:val="single" w:sz="8" w:space="0" w:color="000000"/>
              <w:right w:val="single" w:sz="8" w:space="0" w:color="000000"/>
            </w:tcBorders>
            <w:vAlign w:val="center"/>
          </w:tcPr>
          <w:p w14:paraId="7BD8A221" w14:textId="77777777" w:rsidR="00375778" w:rsidRDefault="00375778">
            <w:pPr>
              <w:widowControl/>
              <w:jc w:val="center"/>
              <w:textAlignment w:val="center"/>
              <w:rPr>
                <w:rFonts w:ascii="楷体" w:eastAsia="楷体" w:hAnsi="楷体" w:cs="楷体"/>
                <w:color w:val="000000"/>
                <w:sz w:val="24"/>
              </w:rPr>
            </w:pPr>
          </w:p>
        </w:tc>
        <w:tc>
          <w:tcPr>
            <w:tcW w:w="1114" w:type="pct"/>
            <w:tcBorders>
              <w:top w:val="nil"/>
              <w:left w:val="nil"/>
              <w:bottom w:val="single" w:sz="8" w:space="0" w:color="000000"/>
              <w:right w:val="single" w:sz="8" w:space="0" w:color="000000"/>
            </w:tcBorders>
            <w:vAlign w:val="center"/>
          </w:tcPr>
          <w:p w14:paraId="40D0CFCA" w14:textId="77777777" w:rsidR="00375778" w:rsidRDefault="00375778">
            <w:pPr>
              <w:widowControl/>
              <w:jc w:val="center"/>
              <w:textAlignment w:val="center"/>
              <w:rPr>
                <w:rFonts w:ascii="楷体" w:eastAsia="楷体" w:hAnsi="楷体" w:cs="楷体"/>
                <w:color w:val="000000"/>
                <w:sz w:val="24"/>
              </w:rPr>
            </w:pPr>
          </w:p>
        </w:tc>
        <w:tc>
          <w:tcPr>
            <w:tcW w:w="774" w:type="pct"/>
            <w:tcBorders>
              <w:top w:val="nil"/>
              <w:left w:val="nil"/>
              <w:bottom w:val="single" w:sz="8" w:space="0" w:color="000000"/>
              <w:right w:val="single" w:sz="8" w:space="0" w:color="000000"/>
            </w:tcBorders>
            <w:vAlign w:val="center"/>
          </w:tcPr>
          <w:p w14:paraId="25C03F58" w14:textId="77777777" w:rsidR="00375778" w:rsidRDefault="00375778">
            <w:pPr>
              <w:widowControl/>
              <w:jc w:val="center"/>
              <w:textAlignment w:val="center"/>
              <w:rPr>
                <w:rFonts w:ascii="楷体" w:eastAsia="楷体" w:hAnsi="楷体" w:cs="楷体"/>
                <w:color w:val="000000"/>
                <w:sz w:val="24"/>
              </w:rPr>
            </w:pPr>
          </w:p>
        </w:tc>
      </w:tr>
      <w:tr w:rsidR="00375778" w14:paraId="26284A76" w14:textId="77777777" w:rsidTr="0029302C">
        <w:trPr>
          <w:trHeight w:val="600"/>
        </w:trPr>
        <w:tc>
          <w:tcPr>
            <w:tcW w:w="242" w:type="pct"/>
            <w:tcBorders>
              <w:top w:val="nil"/>
              <w:left w:val="single" w:sz="8" w:space="0" w:color="000000"/>
              <w:bottom w:val="single" w:sz="8" w:space="0" w:color="000000"/>
              <w:right w:val="single" w:sz="8" w:space="0" w:color="000000"/>
            </w:tcBorders>
            <w:vAlign w:val="center"/>
          </w:tcPr>
          <w:p w14:paraId="5EBFF42E" w14:textId="77777777" w:rsidR="00375778" w:rsidRDefault="00375778">
            <w:pPr>
              <w:widowControl/>
              <w:jc w:val="center"/>
              <w:textAlignment w:val="center"/>
              <w:rPr>
                <w:rFonts w:ascii="楷体" w:eastAsia="楷体" w:hAnsi="楷体" w:cs="楷体"/>
                <w:color w:val="000000"/>
                <w:sz w:val="24"/>
              </w:rPr>
            </w:pPr>
          </w:p>
        </w:tc>
        <w:tc>
          <w:tcPr>
            <w:tcW w:w="1366" w:type="pct"/>
            <w:tcBorders>
              <w:top w:val="nil"/>
              <w:left w:val="nil"/>
              <w:bottom w:val="single" w:sz="8" w:space="0" w:color="000000"/>
              <w:right w:val="single" w:sz="8" w:space="0" w:color="000000"/>
            </w:tcBorders>
            <w:vAlign w:val="center"/>
          </w:tcPr>
          <w:p w14:paraId="05076B9F" w14:textId="77777777" w:rsidR="00375778" w:rsidRDefault="00375778">
            <w:pPr>
              <w:widowControl/>
              <w:jc w:val="center"/>
              <w:textAlignment w:val="center"/>
              <w:rPr>
                <w:rFonts w:ascii="楷体" w:eastAsia="楷体" w:hAnsi="楷体" w:cs="楷体"/>
                <w:color w:val="000000"/>
                <w:sz w:val="24"/>
              </w:rPr>
            </w:pPr>
          </w:p>
        </w:tc>
        <w:tc>
          <w:tcPr>
            <w:tcW w:w="1505" w:type="pct"/>
            <w:tcBorders>
              <w:top w:val="nil"/>
              <w:left w:val="nil"/>
              <w:bottom w:val="single" w:sz="8" w:space="0" w:color="000000"/>
              <w:right w:val="single" w:sz="8" w:space="0" w:color="000000"/>
            </w:tcBorders>
            <w:vAlign w:val="center"/>
          </w:tcPr>
          <w:p w14:paraId="08B85D40" w14:textId="77777777" w:rsidR="00375778" w:rsidRDefault="00375778">
            <w:pPr>
              <w:widowControl/>
              <w:jc w:val="center"/>
              <w:textAlignment w:val="center"/>
              <w:rPr>
                <w:rFonts w:ascii="楷体" w:eastAsia="楷体" w:hAnsi="楷体" w:cs="楷体"/>
                <w:color w:val="000000"/>
                <w:sz w:val="24"/>
              </w:rPr>
            </w:pPr>
          </w:p>
        </w:tc>
        <w:tc>
          <w:tcPr>
            <w:tcW w:w="1114" w:type="pct"/>
            <w:tcBorders>
              <w:top w:val="nil"/>
              <w:left w:val="nil"/>
              <w:bottom w:val="single" w:sz="8" w:space="0" w:color="000000"/>
              <w:right w:val="single" w:sz="8" w:space="0" w:color="000000"/>
            </w:tcBorders>
            <w:vAlign w:val="center"/>
          </w:tcPr>
          <w:p w14:paraId="23DE135A" w14:textId="77777777" w:rsidR="00375778" w:rsidRDefault="00375778">
            <w:pPr>
              <w:widowControl/>
              <w:jc w:val="center"/>
              <w:textAlignment w:val="center"/>
              <w:rPr>
                <w:rFonts w:ascii="楷体" w:eastAsia="楷体" w:hAnsi="楷体" w:cs="楷体"/>
                <w:color w:val="000000"/>
                <w:sz w:val="24"/>
              </w:rPr>
            </w:pPr>
          </w:p>
        </w:tc>
        <w:tc>
          <w:tcPr>
            <w:tcW w:w="774" w:type="pct"/>
            <w:tcBorders>
              <w:top w:val="nil"/>
              <w:left w:val="nil"/>
              <w:bottom w:val="single" w:sz="8" w:space="0" w:color="000000"/>
              <w:right w:val="single" w:sz="8" w:space="0" w:color="000000"/>
            </w:tcBorders>
            <w:vAlign w:val="center"/>
          </w:tcPr>
          <w:p w14:paraId="199938E4" w14:textId="77777777" w:rsidR="00375778" w:rsidRDefault="00375778">
            <w:pPr>
              <w:widowControl/>
              <w:jc w:val="center"/>
              <w:textAlignment w:val="center"/>
              <w:rPr>
                <w:rFonts w:ascii="楷体" w:eastAsia="楷体" w:hAnsi="楷体" w:cs="楷体"/>
                <w:color w:val="000000"/>
                <w:sz w:val="24"/>
              </w:rPr>
            </w:pPr>
          </w:p>
        </w:tc>
      </w:tr>
      <w:tr w:rsidR="00375778" w14:paraId="4BCC3FD1" w14:textId="77777777" w:rsidTr="0029302C">
        <w:trPr>
          <w:trHeight w:val="696"/>
        </w:trPr>
        <w:tc>
          <w:tcPr>
            <w:tcW w:w="242" w:type="pct"/>
            <w:tcBorders>
              <w:top w:val="nil"/>
              <w:left w:val="single" w:sz="8" w:space="0" w:color="000000"/>
              <w:bottom w:val="single" w:sz="8" w:space="0" w:color="000000"/>
              <w:right w:val="single" w:sz="8" w:space="0" w:color="000000"/>
            </w:tcBorders>
            <w:vAlign w:val="center"/>
          </w:tcPr>
          <w:p w14:paraId="72BD5D37" w14:textId="77777777" w:rsidR="00375778" w:rsidRDefault="00375778">
            <w:pPr>
              <w:widowControl/>
              <w:jc w:val="center"/>
              <w:textAlignment w:val="center"/>
              <w:rPr>
                <w:rFonts w:ascii="楷体" w:eastAsia="楷体" w:hAnsi="楷体" w:cs="楷体"/>
                <w:color w:val="000000"/>
                <w:sz w:val="24"/>
              </w:rPr>
            </w:pPr>
          </w:p>
        </w:tc>
        <w:tc>
          <w:tcPr>
            <w:tcW w:w="1366" w:type="pct"/>
            <w:tcBorders>
              <w:top w:val="nil"/>
              <w:left w:val="nil"/>
              <w:bottom w:val="single" w:sz="8" w:space="0" w:color="000000"/>
              <w:right w:val="single" w:sz="8" w:space="0" w:color="000000"/>
            </w:tcBorders>
            <w:vAlign w:val="center"/>
          </w:tcPr>
          <w:p w14:paraId="65AE0AB4" w14:textId="77777777" w:rsidR="00375778" w:rsidRDefault="00375778">
            <w:pPr>
              <w:widowControl/>
              <w:jc w:val="center"/>
              <w:textAlignment w:val="center"/>
              <w:rPr>
                <w:rFonts w:ascii="楷体" w:eastAsia="楷体" w:hAnsi="楷体" w:cs="楷体"/>
                <w:color w:val="000000"/>
                <w:sz w:val="24"/>
              </w:rPr>
            </w:pPr>
          </w:p>
        </w:tc>
        <w:tc>
          <w:tcPr>
            <w:tcW w:w="1505" w:type="pct"/>
            <w:tcBorders>
              <w:top w:val="nil"/>
              <w:left w:val="nil"/>
              <w:bottom w:val="single" w:sz="8" w:space="0" w:color="000000"/>
              <w:right w:val="single" w:sz="8" w:space="0" w:color="000000"/>
            </w:tcBorders>
            <w:vAlign w:val="center"/>
          </w:tcPr>
          <w:p w14:paraId="60DD81D1" w14:textId="77777777" w:rsidR="00375778" w:rsidRDefault="00375778">
            <w:pPr>
              <w:widowControl/>
              <w:jc w:val="center"/>
              <w:textAlignment w:val="center"/>
              <w:rPr>
                <w:rFonts w:ascii="楷体" w:eastAsia="楷体" w:hAnsi="楷体" w:cs="楷体"/>
                <w:color w:val="000000"/>
                <w:sz w:val="24"/>
              </w:rPr>
            </w:pPr>
          </w:p>
        </w:tc>
        <w:tc>
          <w:tcPr>
            <w:tcW w:w="1114" w:type="pct"/>
            <w:tcBorders>
              <w:top w:val="nil"/>
              <w:left w:val="nil"/>
              <w:bottom w:val="single" w:sz="8" w:space="0" w:color="000000"/>
              <w:right w:val="single" w:sz="8" w:space="0" w:color="000000"/>
            </w:tcBorders>
            <w:vAlign w:val="center"/>
          </w:tcPr>
          <w:p w14:paraId="2CCA1461" w14:textId="77777777" w:rsidR="00375778" w:rsidRDefault="00375778">
            <w:pPr>
              <w:widowControl/>
              <w:jc w:val="center"/>
              <w:textAlignment w:val="center"/>
              <w:rPr>
                <w:rFonts w:ascii="楷体" w:eastAsia="楷体" w:hAnsi="楷体" w:cs="楷体"/>
                <w:color w:val="000000"/>
                <w:sz w:val="24"/>
              </w:rPr>
            </w:pPr>
          </w:p>
        </w:tc>
        <w:tc>
          <w:tcPr>
            <w:tcW w:w="774" w:type="pct"/>
            <w:tcBorders>
              <w:top w:val="nil"/>
              <w:left w:val="nil"/>
              <w:bottom w:val="single" w:sz="8" w:space="0" w:color="000000"/>
              <w:right w:val="single" w:sz="8" w:space="0" w:color="000000"/>
            </w:tcBorders>
            <w:vAlign w:val="center"/>
          </w:tcPr>
          <w:p w14:paraId="5F7CA4D4" w14:textId="77777777" w:rsidR="00375778" w:rsidRDefault="00375778">
            <w:pPr>
              <w:widowControl/>
              <w:jc w:val="center"/>
              <w:textAlignment w:val="center"/>
              <w:rPr>
                <w:rFonts w:ascii="楷体" w:eastAsia="楷体" w:hAnsi="楷体" w:cs="楷体"/>
                <w:color w:val="000000"/>
                <w:sz w:val="24"/>
              </w:rPr>
            </w:pPr>
          </w:p>
        </w:tc>
      </w:tr>
    </w:tbl>
    <w:p w14:paraId="75B916DB" w14:textId="77777777" w:rsidR="00375778" w:rsidRDefault="00375778">
      <w:pPr>
        <w:spacing w:line="720" w:lineRule="auto"/>
        <w:rPr>
          <w:rFonts w:ascii="楷体" w:eastAsia="楷体" w:hAnsi="楷体" w:cs="楷体"/>
          <w:sz w:val="36"/>
          <w:szCs w:val="36"/>
        </w:rPr>
      </w:pPr>
    </w:p>
    <w:p w14:paraId="58AEB8E8" w14:textId="77777777" w:rsidR="00375778" w:rsidRDefault="00375778">
      <w:pPr>
        <w:spacing w:line="720" w:lineRule="auto"/>
        <w:rPr>
          <w:rFonts w:ascii="楷体" w:eastAsia="楷体" w:hAnsi="楷体" w:cs="楷体"/>
          <w:sz w:val="36"/>
          <w:szCs w:val="36"/>
        </w:rPr>
      </w:pPr>
    </w:p>
    <w:p w14:paraId="41F8851B" w14:textId="77777777" w:rsidR="00375778" w:rsidRDefault="00375778">
      <w:pPr>
        <w:spacing w:line="720" w:lineRule="auto"/>
        <w:rPr>
          <w:rFonts w:ascii="楷体" w:eastAsia="楷体" w:hAnsi="楷体" w:cs="楷体"/>
          <w:sz w:val="36"/>
          <w:szCs w:val="36"/>
        </w:rPr>
      </w:pPr>
    </w:p>
    <w:p w14:paraId="76173B11" w14:textId="77777777" w:rsidR="00375778" w:rsidRDefault="00375778">
      <w:pPr>
        <w:spacing w:line="720" w:lineRule="auto"/>
        <w:rPr>
          <w:rFonts w:ascii="楷体" w:eastAsia="楷体" w:hAnsi="楷体" w:cs="楷体"/>
          <w:sz w:val="36"/>
          <w:szCs w:val="36"/>
        </w:rPr>
      </w:pPr>
    </w:p>
    <w:p w14:paraId="7441E858" w14:textId="77777777" w:rsidR="00375778" w:rsidRDefault="00375778">
      <w:pPr>
        <w:spacing w:line="720" w:lineRule="auto"/>
        <w:rPr>
          <w:rFonts w:ascii="楷体" w:eastAsia="楷体" w:hAnsi="楷体" w:cs="楷体"/>
          <w:sz w:val="36"/>
          <w:szCs w:val="36"/>
        </w:rPr>
      </w:pPr>
    </w:p>
    <w:p w14:paraId="1F7B6AD6" w14:textId="77777777" w:rsidR="00375778" w:rsidRDefault="00375778">
      <w:pPr>
        <w:spacing w:line="720" w:lineRule="auto"/>
        <w:rPr>
          <w:rFonts w:ascii="楷体" w:eastAsia="楷体" w:hAnsi="楷体" w:cs="楷体"/>
          <w:sz w:val="36"/>
          <w:szCs w:val="36"/>
        </w:rPr>
      </w:pPr>
    </w:p>
    <w:p w14:paraId="5CBE58C0" w14:textId="77777777" w:rsidR="00375778" w:rsidRDefault="00375778">
      <w:pPr>
        <w:pStyle w:val="Default"/>
        <w:rPr>
          <w:rFonts w:ascii="楷体" w:eastAsia="楷体" w:hAnsi="楷体" w:cs="楷体"/>
          <w:sz w:val="36"/>
          <w:szCs w:val="36"/>
        </w:rPr>
      </w:pPr>
    </w:p>
    <w:p w14:paraId="0D5FA2C2" w14:textId="77777777" w:rsidR="00375778" w:rsidRDefault="00375778">
      <w:pPr>
        <w:pStyle w:val="a5"/>
        <w:rPr>
          <w:rFonts w:ascii="楷体" w:eastAsia="楷体" w:hAnsi="楷体" w:cs="楷体"/>
          <w:sz w:val="36"/>
          <w:szCs w:val="36"/>
        </w:rPr>
      </w:pPr>
    </w:p>
    <w:p w14:paraId="28F39A42" w14:textId="77777777" w:rsidR="00375778" w:rsidRDefault="00375778">
      <w:pPr>
        <w:rPr>
          <w:rFonts w:ascii="楷体" w:eastAsia="楷体" w:hAnsi="楷体" w:cs="楷体"/>
          <w:sz w:val="36"/>
          <w:szCs w:val="36"/>
        </w:rPr>
      </w:pPr>
    </w:p>
    <w:p w14:paraId="2471AF25" w14:textId="77777777" w:rsidR="00375778" w:rsidRDefault="00375778">
      <w:pPr>
        <w:pStyle w:val="Default"/>
      </w:pPr>
    </w:p>
    <w:p w14:paraId="63A951C8" w14:textId="77777777" w:rsidR="0029302C" w:rsidRDefault="0029302C">
      <w:pPr>
        <w:jc w:val="center"/>
        <w:rPr>
          <w:rFonts w:ascii="楷体" w:eastAsia="楷体" w:hAnsi="楷体" w:cs="楷体"/>
          <w:sz w:val="36"/>
          <w:szCs w:val="36"/>
        </w:rPr>
      </w:pPr>
    </w:p>
    <w:p w14:paraId="435A2BF5" w14:textId="58983EAD" w:rsidR="00375778" w:rsidRDefault="00E23543">
      <w:pPr>
        <w:jc w:val="center"/>
        <w:rPr>
          <w:rFonts w:ascii="楷体" w:eastAsia="楷体" w:hAnsi="楷体" w:cs="楷体"/>
          <w:sz w:val="36"/>
          <w:szCs w:val="36"/>
        </w:rPr>
      </w:pPr>
      <w:r>
        <w:rPr>
          <w:rFonts w:ascii="楷体" w:eastAsia="楷体" w:hAnsi="楷体" w:cs="楷体" w:hint="eastAsia"/>
          <w:sz w:val="36"/>
          <w:szCs w:val="36"/>
        </w:rPr>
        <w:t>五、承诺函</w:t>
      </w:r>
    </w:p>
    <w:p w14:paraId="755520DB" w14:textId="77777777" w:rsidR="00375778" w:rsidRDefault="00E23543">
      <w:pPr>
        <w:spacing w:line="360" w:lineRule="auto"/>
        <w:outlineLvl w:val="1"/>
        <w:rPr>
          <w:rFonts w:ascii="楷体" w:eastAsia="楷体" w:hAnsi="楷体" w:cs="楷体"/>
          <w:sz w:val="24"/>
        </w:rPr>
      </w:pPr>
      <w:r>
        <w:rPr>
          <w:rFonts w:ascii="楷体" w:eastAsia="楷体" w:hAnsi="楷体" w:cs="楷体" w:hint="eastAsia"/>
          <w:sz w:val="24"/>
          <w:u w:val="single"/>
        </w:rPr>
        <w:t>成都汽车职业技术学校</w:t>
      </w:r>
      <w:r>
        <w:rPr>
          <w:rFonts w:ascii="楷体" w:eastAsia="楷体" w:hAnsi="楷体" w:cs="楷体" w:hint="eastAsia"/>
          <w:sz w:val="24"/>
        </w:rPr>
        <w:t>：</w:t>
      </w:r>
    </w:p>
    <w:p w14:paraId="5DDA5D01"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我公司作为本次比选项目的投标人，根据比选文件要求，现郑重承诺如下：</w:t>
      </w:r>
    </w:p>
    <w:p w14:paraId="1D2EDB7D"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一、我公司具备以下要求：</w:t>
      </w:r>
    </w:p>
    <w:p w14:paraId="29A70202"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 xml:space="preserve">（一）具有独立承担民事责任的能力； </w:t>
      </w:r>
    </w:p>
    <w:p w14:paraId="0704D807"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 xml:space="preserve">（二）具有良好的商业信誉和健全的财务会计制度； </w:t>
      </w:r>
    </w:p>
    <w:p w14:paraId="5FE03B17"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 xml:space="preserve">（三）具有履行合同所必需的设备和专业技术能力； </w:t>
      </w:r>
    </w:p>
    <w:p w14:paraId="3847C430"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 xml:space="preserve">（四）有依法缴纳税收和社会保障资金的良好记录； </w:t>
      </w:r>
    </w:p>
    <w:p w14:paraId="343E2F51"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（五）参加政府采购活动前三年内，在经营活动中没有重大违法记录；</w:t>
      </w:r>
    </w:p>
    <w:p w14:paraId="50AA1403"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（六）法律、行政法规规定的其他条件；</w:t>
      </w:r>
    </w:p>
    <w:p w14:paraId="27CE8BE9"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二、我公司不属于禁止参加本次采购活动的投标人：</w:t>
      </w:r>
    </w:p>
    <w:p w14:paraId="39DA34CC"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1、不属于列入失信被执行人名单、重大税收违法案件当事人名单、政府采购严重违法失信行为记录名单中的单位。</w:t>
      </w:r>
    </w:p>
    <w:p w14:paraId="03285712"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2、法律、行政法规规定的其他情形。</w:t>
      </w:r>
    </w:p>
    <w:p w14:paraId="3DA102AA"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三、信誉要求：</w:t>
      </w:r>
    </w:p>
    <w:p w14:paraId="64F00548"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我公司未处于财产被接管、冻结、破产状态，未处于四川省行政区域内有关行政处罚期间。单位及其现任法定代表人、主要负责人在前三年内不得具有行贿犯罪记录。</w:t>
      </w:r>
    </w:p>
    <w:p w14:paraId="67077D9C" w14:textId="77777777" w:rsidR="00375778" w:rsidRDefault="00E23543">
      <w:pPr>
        <w:spacing w:line="240" w:lineRule="auto"/>
        <w:ind w:firstLineChars="200" w:firstLine="480"/>
        <w:outlineLvl w:val="1"/>
        <w:rPr>
          <w:rFonts w:ascii="楷体" w:eastAsia="楷体" w:hAnsi="楷体" w:cs="楷体"/>
          <w:sz w:val="24"/>
        </w:rPr>
      </w:pPr>
      <w:r>
        <w:rPr>
          <w:rFonts w:ascii="楷体" w:eastAsia="楷体" w:hAnsi="楷体" w:cs="楷体" w:hint="eastAsia"/>
          <w:sz w:val="24"/>
        </w:rPr>
        <w:t>本公司对上述承诺的内容事项真实性负责。</w:t>
      </w:r>
    </w:p>
    <w:p w14:paraId="256ABD70" w14:textId="77777777" w:rsidR="00375778" w:rsidRDefault="00375778">
      <w:pPr>
        <w:spacing w:line="240" w:lineRule="auto"/>
        <w:ind w:firstLineChars="196" w:firstLine="549"/>
        <w:outlineLvl w:val="1"/>
        <w:rPr>
          <w:rFonts w:ascii="楷体" w:eastAsia="楷体" w:hAnsi="楷体" w:cs="楷体"/>
          <w:sz w:val="28"/>
          <w:szCs w:val="28"/>
        </w:rPr>
      </w:pPr>
    </w:p>
    <w:p w14:paraId="0AF23D85" w14:textId="77777777" w:rsidR="00375778" w:rsidRDefault="00375778">
      <w:pPr>
        <w:pStyle w:val="Default"/>
      </w:pPr>
    </w:p>
    <w:p w14:paraId="0A2EC3E7" w14:textId="77777777" w:rsidR="00375778" w:rsidRDefault="00E23543">
      <w:pPr>
        <w:spacing w:line="240" w:lineRule="auto"/>
        <w:ind w:firstLineChars="196" w:firstLine="470"/>
        <w:outlineLvl w:val="1"/>
        <w:rPr>
          <w:rFonts w:ascii="楷体" w:eastAsia="楷体" w:hAnsi="楷体" w:cs="楷体"/>
          <w:sz w:val="24"/>
        </w:rPr>
      </w:pPr>
      <w:r>
        <w:rPr>
          <w:rFonts w:ascii="楷体" w:eastAsia="楷体" w:hAnsi="楷体" w:cs="楷体" w:hint="eastAsia"/>
          <w:sz w:val="24"/>
        </w:rPr>
        <w:t>投标人：</w:t>
      </w:r>
      <w:r>
        <w:rPr>
          <w:rFonts w:ascii="楷体" w:eastAsia="楷体" w:hAnsi="楷体" w:cs="楷体" w:hint="eastAsia"/>
          <w:sz w:val="24"/>
          <w:u w:val="single"/>
        </w:rPr>
        <w:t xml:space="preserve">                       </w:t>
      </w:r>
      <w:r>
        <w:rPr>
          <w:rFonts w:ascii="楷体" w:eastAsia="楷体" w:hAnsi="楷体" w:cs="楷体" w:hint="eastAsia"/>
          <w:sz w:val="24"/>
        </w:rPr>
        <w:t>（单位盖章）。</w:t>
      </w:r>
    </w:p>
    <w:p w14:paraId="3F1E2B51" w14:textId="77777777" w:rsidR="00375778" w:rsidRDefault="00E23543">
      <w:pPr>
        <w:spacing w:line="240" w:lineRule="auto"/>
        <w:ind w:firstLineChars="196" w:firstLine="470"/>
        <w:outlineLvl w:val="1"/>
        <w:rPr>
          <w:rFonts w:ascii="楷体" w:eastAsia="楷体" w:hAnsi="楷体" w:cs="楷体"/>
          <w:sz w:val="24"/>
        </w:rPr>
      </w:pPr>
      <w:r>
        <w:rPr>
          <w:rFonts w:ascii="楷体" w:eastAsia="楷体" w:hAnsi="楷体" w:cs="楷体" w:hint="eastAsia"/>
          <w:sz w:val="24"/>
        </w:rPr>
        <w:t>法定代表人/单位负责人或授权代表（签字）：</w:t>
      </w:r>
      <w:r>
        <w:rPr>
          <w:rFonts w:ascii="楷体" w:eastAsia="楷体" w:hAnsi="楷体" w:cs="楷体" w:hint="eastAsia"/>
          <w:sz w:val="24"/>
          <w:u w:val="single"/>
        </w:rPr>
        <w:t xml:space="preserve">           </w:t>
      </w:r>
      <w:r>
        <w:rPr>
          <w:rFonts w:ascii="楷体" w:eastAsia="楷体" w:hAnsi="楷体" w:cs="楷体" w:hint="eastAsia"/>
          <w:sz w:val="24"/>
        </w:rPr>
        <w:t>。</w:t>
      </w:r>
    </w:p>
    <w:p w14:paraId="03709753" w14:textId="77777777" w:rsidR="00375778" w:rsidRDefault="00E23543">
      <w:pPr>
        <w:spacing w:line="240" w:lineRule="auto"/>
        <w:ind w:firstLineChars="196" w:firstLine="470"/>
        <w:outlineLvl w:val="1"/>
        <w:rPr>
          <w:rFonts w:ascii="楷体" w:eastAsia="楷体" w:hAnsi="楷体" w:cs="楷体"/>
          <w:sz w:val="24"/>
        </w:rPr>
      </w:pPr>
      <w:r>
        <w:rPr>
          <w:rFonts w:ascii="楷体" w:eastAsia="楷体" w:hAnsi="楷体" w:cs="楷体" w:hint="eastAsia"/>
          <w:sz w:val="24"/>
        </w:rPr>
        <w:lastRenderedPageBreak/>
        <w:t>日期:</w:t>
      </w:r>
      <w:r>
        <w:rPr>
          <w:rFonts w:ascii="楷体" w:eastAsia="楷体" w:hAnsi="楷体" w:cs="楷体" w:hint="eastAsia"/>
          <w:sz w:val="24"/>
          <w:u w:val="single"/>
        </w:rPr>
        <w:t xml:space="preserve">           </w:t>
      </w:r>
      <w:r>
        <w:rPr>
          <w:rFonts w:ascii="楷体" w:eastAsia="楷体" w:hAnsi="楷体" w:cs="楷体" w:hint="eastAsia"/>
          <w:sz w:val="24"/>
        </w:rPr>
        <w:t>。</w:t>
      </w:r>
    </w:p>
    <w:p w14:paraId="1169F6EA" w14:textId="77777777" w:rsidR="00375778" w:rsidRDefault="00375778">
      <w:pPr>
        <w:pStyle w:val="Default"/>
        <w:spacing w:line="360" w:lineRule="auto"/>
        <w:rPr>
          <w:rFonts w:ascii="楷体" w:eastAsia="楷体" w:hAnsi="楷体" w:cs="楷体"/>
          <w:sz w:val="28"/>
          <w:szCs w:val="28"/>
        </w:rPr>
      </w:pPr>
    </w:p>
    <w:p w14:paraId="2932257B" w14:textId="77777777" w:rsidR="00375778" w:rsidRDefault="00375778">
      <w:pPr>
        <w:pStyle w:val="aa"/>
      </w:pPr>
    </w:p>
    <w:p w14:paraId="03D4BB8D" w14:textId="77777777" w:rsidR="00375778" w:rsidRDefault="00E23543">
      <w:pPr>
        <w:widowControl/>
        <w:spacing w:after="0" w:line="700" w:lineRule="exact"/>
        <w:rPr>
          <w:rFonts w:ascii="仿宋_GB2312" w:eastAsia="仿宋_GB2312" w:hAnsi="仿宋_GB2312" w:cs="仿宋_GB2312"/>
          <w:sz w:val="24"/>
        </w:rPr>
      </w:pPr>
      <w:r>
        <w:rPr>
          <w:rFonts w:ascii="仿宋_GB2312" w:eastAsia="仿宋_GB2312" w:hAnsi="仿宋_GB2312" w:cs="仿宋_GB2312" w:hint="eastAsia"/>
          <w:b/>
          <w:bCs/>
          <w:sz w:val="24"/>
        </w:rPr>
        <w:br w:type="page"/>
      </w:r>
    </w:p>
    <w:p w14:paraId="132BB7DD" w14:textId="77777777" w:rsidR="00375778" w:rsidRDefault="00E23543">
      <w:pPr>
        <w:pStyle w:val="1"/>
        <w:spacing w:before="120" w:after="120" w:line="700" w:lineRule="exact"/>
        <w:jc w:val="center"/>
        <w:rPr>
          <w:rFonts w:ascii="仿宋_GB2312" w:eastAsia="仿宋_GB2312" w:hAnsi="仿宋_GB2312" w:cs="仿宋_GB2312"/>
          <w:b w:val="0"/>
        </w:rPr>
      </w:pPr>
      <w:bookmarkStart w:id="88" w:name="_Toc18544"/>
      <w:bookmarkStart w:id="89" w:name="_Toc25079261"/>
      <w:r>
        <w:rPr>
          <w:rFonts w:ascii="仿宋_GB2312" w:eastAsia="仿宋_GB2312" w:hAnsi="仿宋_GB2312" w:cs="仿宋_GB2312" w:hint="eastAsia"/>
          <w:b w:val="0"/>
        </w:rPr>
        <w:lastRenderedPageBreak/>
        <w:t xml:space="preserve">第四章  </w:t>
      </w:r>
      <w:bookmarkEnd w:id="87"/>
      <w:r>
        <w:rPr>
          <w:rFonts w:ascii="仿宋_GB2312" w:eastAsia="仿宋_GB2312" w:hAnsi="仿宋_GB2312" w:cs="仿宋_GB2312" w:hint="eastAsia"/>
          <w:b w:val="0"/>
        </w:rPr>
        <w:t>资格审查</w:t>
      </w:r>
      <w:bookmarkEnd w:id="88"/>
      <w:bookmarkEnd w:id="89"/>
    </w:p>
    <w:p w14:paraId="0F395023" w14:textId="77777777" w:rsidR="00375778" w:rsidRDefault="00E23543">
      <w:pPr>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资格审查由成都汽车职业技术学校组建资格审查小组依据法律法规和比选文件的规定，对投标人投标文件中的资格证明等进行审查，以确定投标人是否具备投标资格。</w:t>
      </w:r>
    </w:p>
    <w:p w14:paraId="24C400B2" w14:textId="77777777" w:rsidR="00375778" w:rsidRDefault="00E23543">
      <w:pPr>
        <w:tabs>
          <w:tab w:val="left" w:pos="851"/>
        </w:tabs>
        <w:spacing w:line="580" w:lineRule="exact"/>
        <w:ind w:firstLineChars="202" w:firstLine="646"/>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资格审查标准见下表：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6"/>
        <w:gridCol w:w="5812"/>
        <w:gridCol w:w="1134"/>
      </w:tblGrid>
      <w:tr w:rsidR="00375778" w14:paraId="1EBEBE3E" w14:textId="77777777">
        <w:trPr>
          <w:trHeight w:val="595"/>
        </w:trPr>
        <w:tc>
          <w:tcPr>
            <w:tcW w:w="710" w:type="dxa"/>
            <w:vAlign w:val="center"/>
          </w:tcPr>
          <w:p w14:paraId="0E5B6610" w14:textId="77777777" w:rsidR="00375778" w:rsidRDefault="00E23543">
            <w:pPr>
              <w:pStyle w:val="13"/>
              <w:rPr>
                <w:rFonts w:ascii="仿宋_GB2312" w:eastAsia="仿宋_GB2312" w:hAnsi="仿宋_GB2312" w:cs="仿宋_GB2312"/>
                <w:sz w:val="28"/>
              </w:rPr>
            </w:pPr>
            <w:r>
              <w:rPr>
                <w:rFonts w:ascii="仿宋_GB2312" w:eastAsia="仿宋_GB2312" w:hAnsi="仿宋_GB2312" w:cs="仿宋_GB2312" w:hint="eastAsia"/>
                <w:sz w:val="28"/>
              </w:rPr>
              <w:t>序号</w:t>
            </w:r>
          </w:p>
        </w:tc>
        <w:tc>
          <w:tcPr>
            <w:tcW w:w="1666" w:type="dxa"/>
            <w:vAlign w:val="center"/>
          </w:tcPr>
          <w:p w14:paraId="63672C88" w14:textId="77777777" w:rsidR="00375778" w:rsidRDefault="00E23543">
            <w:pPr>
              <w:pStyle w:val="13"/>
              <w:rPr>
                <w:rFonts w:ascii="仿宋_GB2312" w:eastAsia="仿宋_GB2312" w:hAnsi="仿宋_GB2312" w:cs="仿宋_GB2312"/>
                <w:sz w:val="28"/>
              </w:rPr>
            </w:pPr>
            <w:r>
              <w:rPr>
                <w:rFonts w:ascii="仿宋_GB2312" w:eastAsia="仿宋_GB2312" w:hAnsi="仿宋_GB2312" w:cs="仿宋_GB2312" w:hint="eastAsia"/>
                <w:sz w:val="28"/>
              </w:rPr>
              <w:t>审查项目</w:t>
            </w:r>
          </w:p>
        </w:tc>
        <w:tc>
          <w:tcPr>
            <w:tcW w:w="5812" w:type="dxa"/>
            <w:vAlign w:val="center"/>
          </w:tcPr>
          <w:p w14:paraId="08244A81" w14:textId="77777777" w:rsidR="00375778" w:rsidRDefault="00E23543">
            <w:pPr>
              <w:pStyle w:val="13"/>
              <w:rPr>
                <w:rFonts w:ascii="仿宋_GB2312" w:eastAsia="仿宋_GB2312" w:hAnsi="仿宋_GB2312" w:cs="仿宋_GB2312"/>
                <w:sz w:val="28"/>
              </w:rPr>
            </w:pPr>
            <w:r>
              <w:rPr>
                <w:rFonts w:ascii="仿宋_GB2312" w:eastAsia="仿宋_GB2312" w:hAnsi="仿宋_GB2312" w:cs="仿宋_GB2312" w:hint="eastAsia"/>
                <w:sz w:val="28"/>
              </w:rPr>
              <w:t>合格条件</w:t>
            </w:r>
          </w:p>
        </w:tc>
        <w:tc>
          <w:tcPr>
            <w:tcW w:w="1134" w:type="dxa"/>
            <w:vAlign w:val="center"/>
          </w:tcPr>
          <w:p w14:paraId="734AFC52" w14:textId="77777777" w:rsidR="00375778" w:rsidRDefault="00E23543">
            <w:pPr>
              <w:pStyle w:val="13"/>
              <w:rPr>
                <w:rFonts w:ascii="仿宋_GB2312" w:eastAsia="仿宋_GB2312" w:hAnsi="仿宋_GB2312" w:cs="仿宋_GB2312"/>
                <w:sz w:val="28"/>
              </w:rPr>
            </w:pPr>
            <w:r>
              <w:rPr>
                <w:rFonts w:ascii="仿宋_GB2312" w:eastAsia="仿宋_GB2312" w:hAnsi="仿宋_GB2312" w:cs="仿宋_GB2312" w:hint="eastAsia"/>
                <w:sz w:val="28"/>
              </w:rPr>
              <w:t>结论</w:t>
            </w:r>
          </w:p>
        </w:tc>
      </w:tr>
      <w:tr w:rsidR="00375778" w14:paraId="65AB4CCA" w14:textId="77777777">
        <w:trPr>
          <w:trHeight w:val="112"/>
        </w:trPr>
        <w:tc>
          <w:tcPr>
            <w:tcW w:w="710" w:type="dxa"/>
            <w:vAlign w:val="center"/>
          </w:tcPr>
          <w:p w14:paraId="16950C18"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1</w:t>
            </w:r>
          </w:p>
        </w:tc>
        <w:tc>
          <w:tcPr>
            <w:tcW w:w="1666" w:type="dxa"/>
            <w:vAlign w:val="center"/>
          </w:tcPr>
          <w:p w14:paraId="6EFDB7B4"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在中华人民共和国境内依法成立的法人或其依法设立的分支机构</w:t>
            </w:r>
          </w:p>
        </w:tc>
        <w:tc>
          <w:tcPr>
            <w:tcW w:w="5812" w:type="dxa"/>
            <w:vAlign w:val="center"/>
          </w:tcPr>
          <w:p w14:paraId="167D5D11" w14:textId="77777777" w:rsidR="00375778" w:rsidRDefault="00E23543">
            <w:pPr>
              <w:pStyle w:val="13"/>
              <w:numPr>
                <w:ilvl w:val="0"/>
                <w:numId w:val="7"/>
              </w:numPr>
              <w:ind w:firstLineChars="200" w:firstLine="480"/>
              <w:jc w:val="left"/>
              <w:rPr>
                <w:rFonts w:ascii="仿宋_GB2312" w:eastAsia="仿宋_GB2312" w:hAnsi="仿宋_GB2312" w:cs="仿宋_GB2312"/>
              </w:rPr>
            </w:pPr>
            <w:r>
              <w:rPr>
                <w:rFonts w:ascii="仿宋_GB2312" w:eastAsia="仿宋_GB2312" w:hAnsi="仿宋_GB2312" w:cs="仿宋_GB2312" w:hint="eastAsia"/>
              </w:rPr>
              <w:t>投标人是法人的：要求提供有效期内的企业法人营业执照复印件（正本或副本），并加盖公章。</w:t>
            </w:r>
          </w:p>
          <w:p w14:paraId="62682592" w14:textId="77777777" w:rsidR="00375778" w:rsidRDefault="00E23543">
            <w:pPr>
              <w:pStyle w:val="13"/>
              <w:numPr>
                <w:ilvl w:val="0"/>
                <w:numId w:val="7"/>
              </w:numPr>
              <w:ind w:firstLineChars="200" w:firstLine="480"/>
              <w:jc w:val="left"/>
              <w:rPr>
                <w:rFonts w:ascii="仿宋_GB2312" w:eastAsia="仿宋_GB2312" w:hAnsi="仿宋_GB2312" w:cs="仿宋_GB2312"/>
              </w:rPr>
            </w:pPr>
            <w:r>
              <w:rPr>
                <w:rFonts w:ascii="仿宋_GB2312" w:eastAsia="仿宋_GB2312" w:hAnsi="仿宋_GB2312" w:cs="仿宋_GB2312" w:hint="eastAsia"/>
              </w:rPr>
              <w:t>投标人是其他组织的，要求提供营业执照复印件（正本或副本），并加盖公章。</w:t>
            </w:r>
          </w:p>
        </w:tc>
        <w:tc>
          <w:tcPr>
            <w:tcW w:w="1134" w:type="dxa"/>
            <w:vAlign w:val="center"/>
          </w:tcPr>
          <w:p w14:paraId="50764E6B" w14:textId="77777777" w:rsidR="00375778" w:rsidRDefault="00375778">
            <w:pPr>
              <w:pStyle w:val="13"/>
              <w:rPr>
                <w:rFonts w:ascii="仿宋_GB2312" w:eastAsia="仿宋_GB2312" w:hAnsi="仿宋_GB2312" w:cs="仿宋_GB2312"/>
              </w:rPr>
            </w:pPr>
          </w:p>
        </w:tc>
      </w:tr>
      <w:tr w:rsidR="00375778" w14:paraId="1332EBB2" w14:textId="77777777">
        <w:trPr>
          <w:trHeight w:val="961"/>
        </w:trPr>
        <w:tc>
          <w:tcPr>
            <w:tcW w:w="710" w:type="dxa"/>
            <w:vAlign w:val="center"/>
          </w:tcPr>
          <w:p w14:paraId="77ADCD20"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2</w:t>
            </w:r>
          </w:p>
        </w:tc>
        <w:tc>
          <w:tcPr>
            <w:tcW w:w="1666" w:type="dxa"/>
            <w:vAlign w:val="center"/>
          </w:tcPr>
          <w:p w14:paraId="61A34C78"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信誉要求</w:t>
            </w:r>
          </w:p>
        </w:tc>
        <w:tc>
          <w:tcPr>
            <w:tcW w:w="5812" w:type="dxa"/>
            <w:vAlign w:val="center"/>
          </w:tcPr>
          <w:p w14:paraId="50B97D92" w14:textId="77777777" w:rsidR="00375778" w:rsidRDefault="00E23543">
            <w:pPr>
              <w:pStyle w:val="13"/>
              <w:ind w:firstLineChars="200" w:firstLine="480"/>
              <w:jc w:val="left"/>
              <w:rPr>
                <w:rFonts w:ascii="仿宋_GB2312" w:eastAsia="仿宋_GB2312" w:hAnsi="仿宋_GB2312" w:cs="仿宋_GB2312"/>
              </w:rPr>
            </w:pPr>
            <w:r>
              <w:rPr>
                <w:rFonts w:ascii="仿宋_GB2312" w:eastAsia="仿宋_GB2312" w:hAnsi="仿宋_GB2312" w:cs="仿宋_GB2312" w:hint="eastAsia"/>
              </w:rPr>
              <w:t>未处于财产被接管、冻结、破产状态，未处于四川省行政区域内有关行政处罚期间。</w:t>
            </w:r>
            <w:r>
              <w:rPr>
                <w:rFonts w:ascii="仿宋_GB2312" w:eastAsia="仿宋_GB2312" w:hAnsi="仿宋_GB2312" w:cs="仿宋_GB2312" w:hint="eastAsia"/>
                <w:szCs w:val="24"/>
                <w:lang w:val="zh-CN"/>
              </w:rPr>
              <w:t>单位及其现任法定代表人、主要负责人在前三年内不得具有行贿犯罪记录。</w:t>
            </w:r>
          </w:p>
          <w:p w14:paraId="77132C0B" w14:textId="77777777" w:rsidR="00375778" w:rsidRDefault="00E23543">
            <w:pPr>
              <w:pStyle w:val="13"/>
              <w:ind w:firstLineChars="200" w:firstLine="480"/>
              <w:jc w:val="left"/>
              <w:rPr>
                <w:rFonts w:ascii="仿宋_GB2312" w:eastAsia="仿宋_GB2312" w:hAnsi="仿宋_GB2312" w:cs="仿宋_GB2312"/>
              </w:rPr>
            </w:pPr>
            <w:r>
              <w:rPr>
                <w:rFonts w:ascii="仿宋_GB2312" w:eastAsia="仿宋_GB2312" w:hAnsi="仿宋_GB2312" w:cs="仿宋_GB2312" w:hint="eastAsia"/>
              </w:rPr>
              <w:t>要求投标人提供承诺书。</w:t>
            </w:r>
          </w:p>
        </w:tc>
        <w:tc>
          <w:tcPr>
            <w:tcW w:w="1134" w:type="dxa"/>
            <w:vAlign w:val="center"/>
          </w:tcPr>
          <w:p w14:paraId="358D9251" w14:textId="77777777" w:rsidR="00375778" w:rsidRDefault="00375778">
            <w:pPr>
              <w:pStyle w:val="13"/>
              <w:rPr>
                <w:rFonts w:ascii="仿宋_GB2312" w:eastAsia="仿宋_GB2312" w:hAnsi="仿宋_GB2312" w:cs="仿宋_GB2312"/>
              </w:rPr>
            </w:pPr>
          </w:p>
        </w:tc>
      </w:tr>
      <w:tr w:rsidR="00375778" w14:paraId="3E277164" w14:textId="77777777">
        <w:trPr>
          <w:trHeight w:val="740"/>
        </w:trPr>
        <w:tc>
          <w:tcPr>
            <w:tcW w:w="710" w:type="dxa"/>
            <w:vAlign w:val="center"/>
          </w:tcPr>
          <w:p w14:paraId="2388BCF8"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3</w:t>
            </w:r>
          </w:p>
        </w:tc>
        <w:tc>
          <w:tcPr>
            <w:tcW w:w="1666" w:type="dxa"/>
            <w:vAlign w:val="center"/>
          </w:tcPr>
          <w:p w14:paraId="4FC63D80"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企业法人（或主要负责人）授权书/法定代表人身份证</w:t>
            </w:r>
          </w:p>
        </w:tc>
        <w:tc>
          <w:tcPr>
            <w:tcW w:w="5812" w:type="dxa"/>
            <w:vAlign w:val="center"/>
          </w:tcPr>
          <w:p w14:paraId="03323550" w14:textId="77777777" w:rsidR="00375778" w:rsidRDefault="00E23543">
            <w:pPr>
              <w:pStyle w:val="13"/>
              <w:ind w:firstLineChars="200" w:firstLine="480"/>
              <w:jc w:val="left"/>
              <w:rPr>
                <w:rFonts w:ascii="仿宋_GB2312" w:eastAsia="仿宋_GB2312" w:hAnsi="仿宋_GB2312" w:cs="仿宋_GB2312"/>
              </w:rPr>
            </w:pPr>
            <w:r>
              <w:rPr>
                <w:rFonts w:ascii="仿宋_GB2312" w:eastAsia="仿宋_GB2312" w:hAnsi="仿宋_GB2312" w:cs="仿宋_GB2312" w:hint="eastAsia"/>
                <w:szCs w:val="21"/>
              </w:rPr>
              <w:t>按比选文件第三章“投标文件格式”的要求和格式填写</w:t>
            </w:r>
          </w:p>
        </w:tc>
        <w:tc>
          <w:tcPr>
            <w:tcW w:w="1134" w:type="dxa"/>
            <w:vAlign w:val="center"/>
          </w:tcPr>
          <w:p w14:paraId="3834016D" w14:textId="77777777" w:rsidR="00375778" w:rsidRDefault="00375778">
            <w:pPr>
              <w:pStyle w:val="13"/>
              <w:rPr>
                <w:rFonts w:ascii="仿宋_GB2312" w:eastAsia="仿宋_GB2312" w:hAnsi="仿宋_GB2312" w:cs="仿宋_GB2312"/>
                <w:color w:val="FF0000"/>
              </w:rPr>
            </w:pPr>
          </w:p>
        </w:tc>
      </w:tr>
      <w:tr w:rsidR="00375778" w14:paraId="31E925C0" w14:textId="77777777">
        <w:trPr>
          <w:trHeight w:val="555"/>
        </w:trPr>
        <w:tc>
          <w:tcPr>
            <w:tcW w:w="710" w:type="dxa"/>
            <w:vAlign w:val="center"/>
          </w:tcPr>
          <w:p w14:paraId="0A35DC0D"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4</w:t>
            </w:r>
          </w:p>
        </w:tc>
        <w:tc>
          <w:tcPr>
            <w:tcW w:w="1666" w:type="dxa"/>
            <w:vAlign w:val="center"/>
          </w:tcPr>
          <w:p w14:paraId="4F47A694"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投标文件组成</w:t>
            </w:r>
          </w:p>
        </w:tc>
        <w:tc>
          <w:tcPr>
            <w:tcW w:w="5812" w:type="dxa"/>
            <w:vAlign w:val="center"/>
          </w:tcPr>
          <w:p w14:paraId="0ACE5D07" w14:textId="77777777" w:rsidR="00375778" w:rsidRDefault="00E23543">
            <w:pPr>
              <w:pStyle w:val="13"/>
              <w:ind w:firstLineChars="200" w:firstLine="480"/>
              <w:jc w:val="left"/>
              <w:rPr>
                <w:rFonts w:ascii="仿宋_GB2312" w:eastAsia="仿宋_GB2312" w:hAnsi="仿宋_GB2312" w:cs="仿宋_GB2312"/>
              </w:rPr>
            </w:pPr>
            <w:r>
              <w:rPr>
                <w:rFonts w:ascii="仿宋_GB2312" w:eastAsia="仿宋_GB2312" w:hAnsi="仿宋_GB2312" w:cs="仿宋_GB2312" w:hint="eastAsia"/>
              </w:rPr>
              <w:t>符合比选文件第三章第四节第八条比选文件的构成“投标文件的组成”规定要求。</w:t>
            </w:r>
          </w:p>
        </w:tc>
        <w:tc>
          <w:tcPr>
            <w:tcW w:w="1134" w:type="dxa"/>
            <w:vAlign w:val="center"/>
          </w:tcPr>
          <w:p w14:paraId="29D3802E" w14:textId="77777777" w:rsidR="00375778" w:rsidRDefault="00375778">
            <w:pPr>
              <w:pStyle w:val="13"/>
              <w:rPr>
                <w:rFonts w:ascii="仿宋_GB2312" w:eastAsia="仿宋_GB2312" w:hAnsi="仿宋_GB2312" w:cs="仿宋_GB2312"/>
                <w:color w:val="FF0000"/>
              </w:rPr>
            </w:pPr>
          </w:p>
        </w:tc>
      </w:tr>
      <w:tr w:rsidR="00375778" w14:paraId="10D7E783" w14:textId="77777777">
        <w:trPr>
          <w:trHeight w:val="801"/>
        </w:trPr>
        <w:tc>
          <w:tcPr>
            <w:tcW w:w="710" w:type="dxa"/>
            <w:vAlign w:val="center"/>
          </w:tcPr>
          <w:p w14:paraId="585A03B3"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5</w:t>
            </w:r>
          </w:p>
        </w:tc>
        <w:tc>
          <w:tcPr>
            <w:tcW w:w="1666" w:type="dxa"/>
            <w:vAlign w:val="center"/>
          </w:tcPr>
          <w:p w14:paraId="104CD8C6" w14:textId="77777777" w:rsidR="00375778" w:rsidRDefault="00E23543">
            <w:pPr>
              <w:pStyle w:val="13"/>
              <w:rPr>
                <w:rFonts w:ascii="仿宋_GB2312" w:eastAsia="仿宋_GB2312" w:hAnsi="仿宋_GB2312" w:cs="仿宋_GB2312"/>
              </w:rPr>
            </w:pPr>
            <w:r>
              <w:rPr>
                <w:rFonts w:ascii="仿宋_GB2312" w:eastAsia="仿宋_GB2312" w:hAnsi="仿宋_GB2312" w:cs="仿宋_GB2312" w:hint="eastAsia"/>
              </w:rPr>
              <w:t>投标文件签字、盖章</w:t>
            </w:r>
          </w:p>
        </w:tc>
        <w:tc>
          <w:tcPr>
            <w:tcW w:w="5812" w:type="dxa"/>
            <w:vAlign w:val="center"/>
          </w:tcPr>
          <w:p w14:paraId="6F24E93C" w14:textId="77777777" w:rsidR="00375778" w:rsidRDefault="00E23543">
            <w:pPr>
              <w:pStyle w:val="13"/>
              <w:ind w:firstLineChars="200" w:firstLine="480"/>
              <w:jc w:val="left"/>
              <w:rPr>
                <w:rFonts w:ascii="仿宋_GB2312" w:eastAsia="仿宋_GB2312" w:hAnsi="仿宋_GB2312" w:cs="仿宋_GB2312"/>
              </w:rPr>
            </w:pPr>
            <w:r>
              <w:rPr>
                <w:rFonts w:ascii="仿宋_GB2312" w:eastAsia="仿宋_GB2312" w:hAnsi="仿宋_GB2312" w:cs="仿宋_GB2312" w:hint="eastAsia"/>
              </w:rPr>
              <w:t>均按比选文件第三章要求签字、盖章。</w:t>
            </w:r>
          </w:p>
        </w:tc>
        <w:tc>
          <w:tcPr>
            <w:tcW w:w="1134" w:type="dxa"/>
            <w:vAlign w:val="center"/>
          </w:tcPr>
          <w:p w14:paraId="7614A3AC" w14:textId="77777777" w:rsidR="00375778" w:rsidRDefault="00375778">
            <w:pPr>
              <w:pStyle w:val="13"/>
              <w:rPr>
                <w:rFonts w:ascii="仿宋_GB2312" w:eastAsia="仿宋_GB2312" w:hAnsi="仿宋_GB2312" w:cs="仿宋_GB2312"/>
                <w:color w:val="FF0000"/>
                <w:highlight w:val="yellow"/>
              </w:rPr>
            </w:pPr>
          </w:p>
        </w:tc>
      </w:tr>
    </w:tbl>
    <w:p w14:paraId="45D940F7" w14:textId="77777777" w:rsidR="00375778" w:rsidRDefault="00E23543">
      <w:pPr>
        <w:tabs>
          <w:tab w:val="left" w:pos="851"/>
        </w:tabs>
        <w:spacing w:after="0"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注：（1）上述全部符合合格条件的其结论为通过，通过资格审查的投标人才能进入本库，其中任何一项不符合合格条件的其结论为不通过，未通过资格审查的投标人本次不能入库，其投标文件按</w:t>
      </w:r>
      <w:r>
        <w:rPr>
          <w:rFonts w:ascii="仿宋_GB2312" w:eastAsia="仿宋_GB2312" w:hAnsi="仿宋_GB2312" w:cs="仿宋_GB2312" w:hint="eastAsia"/>
          <w:sz w:val="28"/>
          <w:szCs w:val="28"/>
        </w:rPr>
        <w:lastRenderedPageBreak/>
        <w:t>无效投标文件处理。如果评审小组认为投标人有任意一项不通过的，应在资格性审查报告中载明不通过的具体原因。</w:t>
      </w:r>
    </w:p>
    <w:p w14:paraId="5EB05DE8" w14:textId="2BA6D563" w:rsidR="00375778" w:rsidRDefault="00E23543" w:rsidP="0029302C">
      <w:pPr>
        <w:tabs>
          <w:tab w:val="left" w:pos="851"/>
        </w:tabs>
        <w:spacing w:after="0" w:line="580" w:lineRule="exact"/>
        <w:ind w:firstLineChars="200" w:firstLine="560"/>
        <w:jc w:val="left"/>
        <w:rPr>
          <w:rFonts w:ascii="仿宋_GB2312" w:eastAsia="仿宋_GB2312" w:hAnsi="仿宋_GB2312" w:cs="仿宋_GB2312"/>
          <w:sz w:val="24"/>
        </w:rPr>
      </w:pPr>
      <w:r>
        <w:rPr>
          <w:rFonts w:ascii="仿宋_GB2312" w:eastAsia="仿宋_GB2312" w:hAnsi="仿宋_GB2312" w:cs="仿宋_GB2312" w:hint="eastAsia"/>
          <w:sz w:val="28"/>
          <w:szCs w:val="28"/>
        </w:rPr>
        <w:t>（2）在本次比选活动中，递交投标文件或通过资格审查投标人不足3家的，本次比选活动失败，另行组织新的比选活动</w:t>
      </w:r>
      <w:bookmarkStart w:id="90" w:name="_Toc217446093"/>
      <w:r>
        <w:rPr>
          <w:rFonts w:ascii="仿宋_GB2312" w:eastAsia="仿宋_GB2312" w:hAnsi="仿宋_GB2312" w:cs="仿宋_GB2312" w:hint="eastAsia"/>
          <w:sz w:val="28"/>
          <w:szCs w:val="28"/>
        </w:rPr>
        <w:t>。</w:t>
      </w:r>
      <w:bookmarkEnd w:id="18"/>
      <w:bookmarkEnd w:id="90"/>
    </w:p>
    <w:sectPr w:rsidR="00375778" w:rsidSect="004A1FEB">
      <w:headerReference w:type="default" r:id="rId11"/>
      <w:footerReference w:type="even" r:id="rId12"/>
      <w:footerReference w:type="default" r:id="rId13"/>
      <w:pgSz w:w="11906" w:h="16838"/>
      <w:pgMar w:top="1440" w:right="1803" w:bottom="1440" w:left="1803" w:header="851" w:footer="992" w:gutter="0"/>
      <w:pgNumType w:start="3"/>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BB16" w14:textId="77777777" w:rsidR="006A3E5E" w:rsidRDefault="006A3E5E">
      <w:pPr>
        <w:spacing w:line="240" w:lineRule="auto"/>
      </w:pPr>
      <w:r>
        <w:separator/>
      </w:r>
    </w:p>
  </w:endnote>
  <w:endnote w:type="continuationSeparator" w:id="0">
    <w:p w14:paraId="4A836E34" w14:textId="77777777" w:rsidR="006A3E5E" w:rsidRDefault="006A3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ail">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Eʩ">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AA86" w14:textId="77777777" w:rsidR="00375778" w:rsidRDefault="00E23543">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44</w:t>
    </w:r>
    <w:r>
      <w:fldChar w:fldCharType="end"/>
    </w:r>
  </w:p>
  <w:p w14:paraId="3058C6C6" w14:textId="77777777" w:rsidR="00375778" w:rsidRDefault="0037577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FD5" w14:textId="213F9584" w:rsidR="00375778" w:rsidRDefault="00375778">
    <w:pPr>
      <w:pStyle w:val="af1"/>
      <w:framePr w:wrap="around" w:vAnchor="text" w:hAnchor="margin" w:xAlign="center" w:y="1"/>
      <w:jc w:val="center"/>
      <w:rPr>
        <w:rStyle w:val="afb"/>
      </w:rPr>
    </w:pPr>
  </w:p>
  <w:p w14:paraId="1EF8A26C" w14:textId="77777777" w:rsidR="00375778" w:rsidRDefault="0037577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996" w14:textId="77777777" w:rsidR="00375778" w:rsidRDefault="00E23543">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56</w:t>
    </w:r>
    <w:r>
      <w:fldChar w:fldCharType="end"/>
    </w:r>
  </w:p>
  <w:p w14:paraId="21B513CB" w14:textId="77777777" w:rsidR="00375778" w:rsidRDefault="00375778">
    <w:pPr>
      <w:pStyle w:val="af1"/>
      <w:ind w:right="360"/>
    </w:pPr>
  </w:p>
  <w:p w14:paraId="3AC52458" w14:textId="77777777" w:rsidR="00375778" w:rsidRDefault="00375778"/>
  <w:p w14:paraId="381021E4" w14:textId="77777777" w:rsidR="00375778" w:rsidRDefault="00375778"/>
  <w:p w14:paraId="5DF108C9" w14:textId="77777777" w:rsidR="00375778" w:rsidRDefault="00375778"/>
  <w:p w14:paraId="02EAE283" w14:textId="77777777" w:rsidR="00375778" w:rsidRDefault="003757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151D" w14:textId="77777777" w:rsidR="004A1FEB" w:rsidRDefault="004A1FEB">
    <w:pPr>
      <w:pStyle w:val="af1"/>
      <w:framePr w:wrap="around" w:vAnchor="text" w:hAnchor="margin" w:xAlign="center" w:y="1"/>
      <w:jc w:val="center"/>
      <w:rPr>
        <w:rStyle w:val="afb"/>
      </w:rPr>
    </w:pPr>
    <w:r>
      <w:fldChar w:fldCharType="begin"/>
    </w:r>
    <w:r>
      <w:rPr>
        <w:rStyle w:val="afb"/>
      </w:rPr>
      <w:instrText xml:space="preserve">PAGE  </w:instrText>
    </w:r>
    <w:r>
      <w:fldChar w:fldCharType="separate"/>
    </w:r>
    <w:r>
      <w:rPr>
        <w:rStyle w:val="afb"/>
      </w:rPr>
      <w:t>2</w:t>
    </w:r>
    <w:r>
      <w:fldChar w:fldCharType="end"/>
    </w:r>
  </w:p>
  <w:p w14:paraId="2E20D9F8" w14:textId="77777777" w:rsidR="004A1FEB" w:rsidRDefault="004A1FE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15E7" w14:textId="77777777" w:rsidR="006A3E5E" w:rsidRDefault="006A3E5E">
      <w:pPr>
        <w:spacing w:after="0"/>
      </w:pPr>
      <w:r>
        <w:separator/>
      </w:r>
    </w:p>
  </w:footnote>
  <w:footnote w:type="continuationSeparator" w:id="0">
    <w:p w14:paraId="02A4ED27" w14:textId="77777777" w:rsidR="006A3E5E" w:rsidRDefault="006A3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039" w14:textId="77777777" w:rsidR="00375778" w:rsidRDefault="00375778">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838" w14:textId="77777777" w:rsidR="00375778" w:rsidRDefault="00375778">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F162"/>
    <w:multiLevelType w:val="singleLevel"/>
    <w:tmpl w:val="8A09F162"/>
    <w:lvl w:ilvl="0">
      <w:start w:val="1"/>
      <w:numFmt w:val="decimal"/>
      <w:lvlText w:val="%1."/>
      <w:lvlJc w:val="left"/>
      <w:pPr>
        <w:tabs>
          <w:tab w:val="left" w:pos="312"/>
        </w:tabs>
      </w:pPr>
    </w:lvl>
  </w:abstractNum>
  <w:abstractNum w:abstractNumId="1" w15:restartNumberingAfterBreak="0">
    <w:nsid w:val="8FA9F95C"/>
    <w:multiLevelType w:val="singleLevel"/>
    <w:tmpl w:val="8FA9F95C"/>
    <w:lvl w:ilvl="0">
      <w:start w:val="4"/>
      <w:numFmt w:val="chineseCounting"/>
      <w:suff w:val="nothing"/>
      <w:lvlText w:val="%1、"/>
      <w:lvlJc w:val="left"/>
      <w:rPr>
        <w:rFonts w:hint="eastAsia"/>
      </w:rPr>
    </w:lvl>
  </w:abstractNum>
  <w:abstractNum w:abstractNumId="2" w15:restartNumberingAfterBreak="0">
    <w:nsid w:val="0000000A"/>
    <w:multiLevelType w:val="singleLevel"/>
    <w:tmpl w:val="0000000A"/>
    <w:lvl w:ilvl="0">
      <w:start w:val="1"/>
      <w:numFmt w:val="chineseCounting"/>
      <w:suff w:val="nothing"/>
      <w:lvlText w:val="%1、"/>
      <w:lvlJc w:val="left"/>
    </w:lvl>
  </w:abstractNum>
  <w:abstractNum w:abstractNumId="3" w15:restartNumberingAfterBreak="0">
    <w:nsid w:val="0F32BD27"/>
    <w:multiLevelType w:val="singleLevel"/>
    <w:tmpl w:val="0F32BD27"/>
    <w:lvl w:ilvl="0">
      <w:start w:val="1"/>
      <w:numFmt w:val="decimal"/>
      <w:lvlText w:val="%1."/>
      <w:lvlJc w:val="left"/>
      <w:pPr>
        <w:ind w:left="425" w:hanging="425"/>
      </w:pPr>
      <w:rPr>
        <w:rFonts w:hint="default"/>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E943ACC"/>
    <w:multiLevelType w:val="hybridMultilevel"/>
    <w:tmpl w:val="BE52EE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7D89C6"/>
    <w:multiLevelType w:val="singleLevel"/>
    <w:tmpl w:val="587D89C6"/>
    <w:lvl w:ilvl="0">
      <w:start w:val="1"/>
      <w:numFmt w:val="decimal"/>
      <w:pStyle w:val="11"/>
      <w:suff w:val="nothing"/>
      <w:lvlText w:val="%1、"/>
      <w:lvlJc w:val="left"/>
    </w:lvl>
  </w:abstractNum>
  <w:abstractNum w:abstractNumId="7" w15:restartNumberingAfterBreak="0">
    <w:nsid w:val="6AA12C86"/>
    <w:multiLevelType w:val="singleLevel"/>
    <w:tmpl w:val="6AA12C86"/>
    <w:lvl w:ilvl="0">
      <w:start w:val="3"/>
      <w:numFmt w:val="chineseCounting"/>
      <w:suff w:val="nothing"/>
      <w:lvlText w:val="%1、"/>
      <w:lvlJc w:val="left"/>
      <w:rPr>
        <w:rFonts w:hint="eastAsia"/>
      </w:r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AwMTdkMDJmYzA0MGNhZDlkNjQ4YjBiZDExZTkxZGY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02C"/>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5778"/>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1FEB"/>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1782E"/>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354E"/>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3E5E"/>
    <w:rsid w:val="006A5C53"/>
    <w:rsid w:val="006A6B0A"/>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5A85"/>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093"/>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2F66"/>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8717E"/>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70936"/>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19E"/>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0A"/>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3543"/>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C4A18"/>
  <w15:docId w15:val="{778CEB31-6747-42D1-92BF-EF92D9B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widowControl w:val="0"/>
      <w:spacing w:after="160" w:line="259" w:lineRule="auto"/>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autoRedefine/>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autoRedefine/>
    <w:qFormat/>
    <w:pPr>
      <w:spacing w:line="300" w:lineRule="auto"/>
    </w:pPr>
    <w:rPr>
      <w:rFonts w:ascii="Arial" w:hAnsi="Arial"/>
      <w:sz w:val="21"/>
      <w:szCs w:val="21"/>
    </w:rPr>
  </w:style>
  <w:style w:type="paragraph" w:styleId="TOC7">
    <w:name w:val="toc 7"/>
    <w:basedOn w:val="a"/>
    <w:next w:val="a"/>
    <w:qFormat/>
    <w:pPr>
      <w:ind w:leftChars="1200" w:left="2520"/>
    </w:pPr>
  </w:style>
  <w:style w:type="paragraph" w:styleId="a4">
    <w:name w:val="Normal Indent"/>
    <w:basedOn w:val="a"/>
    <w:qFormat/>
    <w:pPr>
      <w:ind w:firstLineChars="200" w:firstLine="200"/>
    </w:pPr>
  </w:style>
  <w:style w:type="paragraph" w:styleId="a5">
    <w:name w:val="caption"/>
    <w:basedOn w:val="a"/>
    <w:next w:val="a"/>
    <w:qFormat/>
    <w:pPr>
      <w:spacing w:before="152"/>
    </w:pPr>
    <w:rPr>
      <w:rFonts w:ascii="Arial" w:eastAsia="黑体" w:hAnsi="Arial" w:cs="Arial"/>
      <w:kern w:val="0"/>
      <w:sz w:val="20"/>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w:basedOn w:val="a"/>
    <w:next w:val="ab"/>
    <w:link w:val="ac"/>
    <w:unhideWhenUsed/>
    <w:qFormat/>
    <w:pPr>
      <w:spacing w:after="120"/>
    </w:pPr>
  </w:style>
  <w:style w:type="paragraph" w:styleId="ab">
    <w:name w:val="Body Text First Indent"/>
    <w:basedOn w:val="aa"/>
    <w:qFormat/>
    <w:pPr>
      <w:ind w:firstLineChars="100" w:firstLine="420"/>
    </w:pPr>
  </w:style>
  <w:style w:type="paragraph" w:styleId="ad">
    <w:name w:val="Body Text Indent"/>
    <w:basedOn w:val="a"/>
    <w:qFormat/>
    <w:pPr>
      <w:ind w:firstLine="630"/>
    </w:pPr>
    <w:rPr>
      <w:sz w:val="32"/>
      <w:szCs w:val="20"/>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e">
    <w:name w:val="Plain Text"/>
    <w:basedOn w:val="a"/>
    <w:qFormat/>
    <w:rPr>
      <w:rFonts w:ascii="宋体" w:hAnsi="Courier New"/>
    </w:rPr>
  </w:style>
  <w:style w:type="paragraph" w:styleId="TOC8">
    <w:name w:val="toc 8"/>
    <w:basedOn w:val="a"/>
    <w:next w:val="a"/>
    <w:qFormat/>
    <w:pPr>
      <w:ind w:leftChars="1400" w:left="2940"/>
    </w:p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20"/>
    </w:rPr>
  </w:style>
  <w:style w:type="paragraph" w:styleId="af3">
    <w:name w:val="header"/>
    <w:basedOn w:val="a"/>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4">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5">
    <w:name w:val="Normal (Web)"/>
    <w:basedOn w:val="a"/>
    <w:link w:val="af6"/>
    <w:qFormat/>
    <w:pPr>
      <w:widowControl/>
      <w:spacing w:before="100" w:beforeAutospacing="1" w:after="100" w:afterAutospacing="1"/>
      <w:jc w:val="left"/>
    </w:pPr>
    <w:rPr>
      <w:rFonts w:ascii="宋体"/>
      <w:kern w:val="0"/>
      <w:sz w:val="18"/>
      <w:szCs w:val="18"/>
    </w:rPr>
  </w:style>
  <w:style w:type="paragraph" w:styleId="af7">
    <w:name w:val="annotation subject"/>
    <w:basedOn w:val="a8"/>
    <w:next w:val="a8"/>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rPr>
  </w:style>
  <w:style w:type="character" w:styleId="afb">
    <w:name w:val="page number"/>
    <w:basedOn w:val="a0"/>
    <w:qFormat/>
    <w:rPr>
      <w:rFonts w:ascii="Calibri" w:eastAsia="宋体" w:hAnsi="Calibri" w:cs="Times New Roman"/>
    </w:rPr>
  </w:style>
  <w:style w:type="character" w:styleId="afc">
    <w:name w:val="Emphasis"/>
    <w:qFormat/>
    <w:rPr>
      <w:rFonts w:ascii="Calibri" w:eastAsia="宋体" w:hAnsi="Calibri" w:cs="Times New Roman"/>
    </w:rPr>
  </w:style>
  <w:style w:type="character" w:styleId="afd">
    <w:name w:val="Hyperlink"/>
    <w:uiPriority w:val="99"/>
    <w:unhideWhenUsed/>
    <w:qFormat/>
    <w:rPr>
      <w:rFonts w:ascii="Calibri" w:eastAsia="宋体" w:hAnsi="Calibri" w:cs="Times New Roman"/>
      <w:color w:val="0563C1"/>
      <w:u w:val="single"/>
    </w:rPr>
  </w:style>
  <w:style w:type="character" w:styleId="afe">
    <w:name w:val="annotation reference"/>
    <w:uiPriority w:val="99"/>
    <w:qFormat/>
    <w:rPr>
      <w:rFonts w:ascii="Calibri" w:eastAsia="宋体" w:hAnsi="Calibri" w:cs="Times New Roman"/>
      <w:sz w:val="21"/>
      <w:szCs w:val="21"/>
    </w:rPr>
  </w:style>
  <w:style w:type="paragraph" w:customStyle="1" w:styleId="Default">
    <w:name w:val="Default"/>
    <w:next w:val="a5"/>
    <w:qFormat/>
    <w:pPr>
      <w:widowControl w:val="0"/>
      <w:autoSpaceDE w:val="0"/>
      <w:autoSpaceDN w:val="0"/>
      <w:adjustRightInd w:val="0"/>
    </w:pPr>
    <w:rPr>
      <w:rFonts w:ascii="宋体" w:cs="宋体"/>
      <w:color w:val="000000"/>
      <w:sz w:val="24"/>
      <w:szCs w:val="24"/>
    </w:rPr>
  </w:style>
  <w:style w:type="paragraph" w:customStyle="1" w:styleId="aff">
    <w:name w:val="样式"/>
    <w:link w:val="Char"/>
    <w:qFormat/>
    <w:pPr>
      <w:widowControl w:val="0"/>
      <w:autoSpaceDE w:val="0"/>
      <w:autoSpaceDN w:val="0"/>
      <w:adjustRightInd w:val="0"/>
      <w:spacing w:after="160" w:line="259" w:lineRule="auto"/>
    </w:pPr>
    <w:rPr>
      <w:rFonts w:ascii="宋体" w:hAnsi="宋体" w:cs="宋体"/>
      <w:sz w:val="24"/>
      <w:szCs w:val="24"/>
    </w:rPr>
  </w:style>
  <w:style w:type="paragraph" w:customStyle="1" w:styleId="aff0">
    <w:name w:val="正文首行缩进两字符"/>
    <w:basedOn w:val="12"/>
    <w:qFormat/>
    <w:pPr>
      <w:spacing w:line="360" w:lineRule="auto"/>
      <w:ind w:firstLineChars="200" w:firstLine="200"/>
    </w:pPr>
  </w:style>
  <w:style w:type="paragraph" w:customStyle="1" w:styleId="12">
    <w:name w:val="正文1"/>
    <w:qFormat/>
    <w:pPr>
      <w:widowControl w:val="0"/>
      <w:adjustRightInd w:val="0"/>
      <w:spacing w:after="160" w:line="312" w:lineRule="atLeast"/>
      <w:jc w:val="both"/>
      <w:textAlignment w:val="baseline"/>
    </w:pPr>
    <w:rPr>
      <w:rFonts w:ascii="宋体" w:hAnsi="Calibri"/>
      <w:sz w:val="34"/>
      <w:szCs w:val="22"/>
    </w:rPr>
  </w:style>
  <w:style w:type="paragraph" w:customStyle="1" w:styleId="13">
    <w:name w:val="样式1"/>
    <w:basedOn w:val="aff"/>
    <w:link w:val="1Char"/>
    <w:qFormat/>
    <w:pPr>
      <w:spacing w:after="0" w:line="400" w:lineRule="exact"/>
      <w:jc w:val="center"/>
    </w:pPr>
    <w:rPr>
      <w:rFonts w:ascii="仿宋" w:eastAsia="仿宋" w:hAnsi="仿宋" w:cs="Times New Roman"/>
      <w:kern w:val="2"/>
      <w:szCs w:val="28"/>
    </w:rPr>
  </w:style>
  <w:style w:type="paragraph" w:customStyle="1" w:styleId="11">
    <w:name w:val="(符号)四标题1.1"/>
    <w:basedOn w:val="a"/>
    <w:qFormat/>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aff1">
    <w:name w:val="目录"/>
    <w:basedOn w:val="a"/>
    <w:qFormat/>
    <w:pPr>
      <w:widowControl/>
      <w:spacing w:after="0" w:line="240" w:lineRule="auto"/>
      <w:jc w:val="center"/>
    </w:pPr>
    <w:rPr>
      <w:rFonts w:ascii="宋体" w:hAnsi="Times New Roman"/>
      <w:b/>
      <w:bCs/>
      <w:kern w:val="0"/>
      <w:sz w:val="36"/>
      <w:szCs w:val="36"/>
    </w:rPr>
  </w:style>
  <w:style w:type="paragraph" w:styleId="aff2">
    <w:name w:val="List Paragraph"/>
    <w:basedOn w:val="a"/>
    <w:link w:val="aff3"/>
    <w:uiPriority w:val="34"/>
    <w:qFormat/>
    <w:pPr>
      <w:ind w:firstLineChars="200" w:firstLine="420"/>
    </w:pPr>
  </w:style>
  <w:style w:type="paragraph" w:customStyle="1" w:styleId="Style2">
    <w:name w:val="_Style 2"/>
    <w:basedOn w:val="a"/>
    <w:qFormat/>
    <w:pPr>
      <w:ind w:firstLineChars="200" w:firstLine="420"/>
    </w:pPr>
    <w:rPr>
      <w:sz w:val="18"/>
      <w:szCs w:val="18"/>
    </w:rPr>
  </w:style>
  <w:style w:type="character" w:customStyle="1" w:styleId="aff3">
    <w:name w:val="列表段落 字符"/>
    <w:link w:val="aff2"/>
    <w:uiPriority w:val="34"/>
    <w:qFormat/>
    <w:rPr>
      <w:rFonts w:ascii="Calibri" w:eastAsia="宋体" w:hAnsi="Calibri" w:cs="Times New Roman"/>
      <w:kern w:val="2"/>
      <w:sz w:val="21"/>
      <w:szCs w:val="24"/>
    </w:rPr>
  </w:style>
  <w:style w:type="character" w:customStyle="1" w:styleId="10">
    <w:name w:val="标题 1 字符"/>
    <w:link w:val="1"/>
    <w:qFormat/>
    <w:rPr>
      <w:rFonts w:ascii="Calibri" w:eastAsia="宋体" w:hAnsi="Calibri" w:cs="Times New Roman"/>
      <w:b/>
      <w:bCs/>
      <w:kern w:val="44"/>
      <w:sz w:val="44"/>
      <w:szCs w:val="4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sidecatalog-index2">
    <w:name w:val="sidecatalog-index2"/>
    <w:qFormat/>
    <w:rPr>
      <w:rFonts w:ascii="Arail" w:eastAsia="Arail" w:hAnsi="Arail" w:cs="Arail"/>
      <w:color w:val="999999"/>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fontstyle01">
    <w:name w:val="fontstyle01"/>
    <w:qFormat/>
    <w:rPr>
      <w:rFonts w:ascii="仿宋_GB2312" w:eastAsia="仿宋_GB2312" w:hAnsi="Calibri" w:cs="Times New Roman" w:hint="eastAsia"/>
      <w:color w:val="000000"/>
      <w:sz w:val="32"/>
      <w:szCs w:val="32"/>
    </w:rPr>
  </w:style>
  <w:style w:type="character" w:customStyle="1" w:styleId="ac">
    <w:name w:val="正文文本 字符"/>
    <w:link w:val="aa"/>
    <w:semiHidden/>
    <w:qFormat/>
    <w:rPr>
      <w:rFonts w:ascii="Calibri" w:eastAsia="宋体" w:hAnsi="Calibri" w:cs="Times New Roman"/>
      <w:kern w:val="2"/>
      <w:sz w:val="21"/>
      <w:szCs w:val="24"/>
    </w:rPr>
  </w:style>
  <w:style w:type="character" w:customStyle="1" w:styleId="a9">
    <w:name w:val="批注文字 字符"/>
    <w:link w:val="a8"/>
    <w:qFormat/>
    <w:rPr>
      <w:rFonts w:ascii="Calibri" w:eastAsia="宋体" w:hAnsi="Calibri" w:cs="Times New Roman"/>
      <w:kern w:val="2"/>
      <w:sz w:val="21"/>
      <w:szCs w:val="24"/>
    </w:rPr>
  </w:style>
  <w:style w:type="character" w:customStyle="1" w:styleId="af0">
    <w:name w:val="批注框文本 字符"/>
    <w:link w:val="af"/>
    <w:qFormat/>
    <w:rPr>
      <w:rFonts w:ascii="Calibri" w:eastAsia="宋体" w:hAnsi="Calibri" w:cs="Times New Roman"/>
      <w:kern w:val="2"/>
      <w:sz w:val="18"/>
      <w:szCs w:val="18"/>
    </w:rPr>
  </w:style>
  <w:style w:type="character" w:customStyle="1" w:styleId="Char0">
    <w:name w:val="批注框文本 Char"/>
    <w:qFormat/>
    <w:rPr>
      <w:rFonts w:ascii="Calibri" w:eastAsia="宋体" w:hAnsi="Calibri" w:cs="Times New Roman"/>
      <w:kern w:val="2"/>
      <w:sz w:val="18"/>
      <w:szCs w:val="18"/>
    </w:rPr>
  </w:style>
  <w:style w:type="character" w:customStyle="1" w:styleId="a7">
    <w:name w:val="文档结构图 字符"/>
    <w:link w:val="a6"/>
    <w:qFormat/>
    <w:rPr>
      <w:rFonts w:ascii="宋体" w:eastAsia="宋体" w:hAnsi="Calibri" w:cs="Times New Roman"/>
      <w:kern w:val="2"/>
      <w:sz w:val="18"/>
      <w:szCs w:val="18"/>
    </w:rPr>
  </w:style>
  <w:style w:type="character" w:customStyle="1" w:styleId="Char1">
    <w:name w:val="批注文字 Char1"/>
    <w:qFormat/>
    <w:rPr>
      <w:rFonts w:ascii="Times New Roman" w:eastAsia="宋体" w:hAnsi="Times New Roman" w:cs="Times New Roman"/>
      <w:szCs w:val="24"/>
    </w:rPr>
  </w:style>
  <w:style w:type="character" w:customStyle="1" w:styleId="Char">
    <w:name w:val="样式 Char"/>
    <w:link w:val="aff"/>
    <w:qFormat/>
    <w:rPr>
      <w:rFonts w:ascii="宋体" w:eastAsia="宋体" w:hAnsi="宋体" w:cs="宋体"/>
      <w:sz w:val="24"/>
      <w:szCs w:val="24"/>
      <w:lang w:val="en-US" w:eastAsia="zh-CN" w:bidi="ar-SA"/>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Char">
    <w:name w:val="样式1 Char"/>
    <w:link w:val="13"/>
    <w:qFormat/>
    <w:rPr>
      <w:rFonts w:ascii="仿宋" w:eastAsia="仿宋" w:hAnsi="仿宋" w:cs="宋体"/>
      <w:kern w:val="2"/>
      <w:sz w:val="24"/>
      <w:szCs w:val="28"/>
    </w:rPr>
  </w:style>
  <w:style w:type="character" w:customStyle="1" w:styleId="af2">
    <w:name w:val="页脚 字符"/>
    <w:link w:val="af1"/>
    <w:uiPriority w:val="99"/>
    <w:qFormat/>
    <w:rPr>
      <w:rFonts w:ascii="Calibri" w:eastAsia="宋体" w:hAnsi="Calibri" w:cs="Times New Roman"/>
      <w:kern w:val="2"/>
      <w:sz w:val="18"/>
    </w:rPr>
  </w:style>
  <w:style w:type="character" w:customStyle="1" w:styleId="20">
    <w:name w:val="标题 2 字符"/>
    <w:link w:val="2"/>
    <w:qFormat/>
    <w:rPr>
      <w:rFonts w:ascii="Arial" w:eastAsia="黑体" w:hAnsi="Arial" w:cs="Times New Roman"/>
      <w:b/>
      <w:bCs/>
      <w:kern w:val="2"/>
      <w:sz w:val="32"/>
      <w:szCs w:val="32"/>
    </w:rPr>
  </w:style>
  <w:style w:type="character" w:customStyle="1" w:styleId="af6">
    <w:name w:val="普通(网站) 字符"/>
    <w:link w:val="af5"/>
    <w:qFormat/>
    <w:rPr>
      <w:rFonts w:ascii="宋体" w:eastAsia="宋体" w:hAnsi="Calibri" w:cs="Times New Roman"/>
      <w:sz w:val="18"/>
      <w:szCs w:val="18"/>
    </w:rPr>
  </w:style>
  <w:style w:type="character" w:customStyle="1" w:styleId="af8">
    <w:name w:val="批注主题 字符"/>
    <w:link w:val="af7"/>
    <w:qFormat/>
    <w:rPr>
      <w:rFonts w:ascii="Calibri" w:eastAsia="宋体" w:hAnsi="Calibri" w:cs="Times New Roman"/>
      <w:b/>
      <w:bCs/>
      <w:kern w:val="2"/>
      <w:sz w:val="21"/>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微软雅黑" w:eastAsia="微软雅黑" w:hAnsi="微软雅黑" w:cs="微软雅黑"/>
      <w:color w:val="auto"/>
      <w:sz w:val="28"/>
      <w:szCs w:val="28"/>
      <w:u w:val="none"/>
    </w:rPr>
  </w:style>
  <w:style w:type="character" w:customStyle="1" w:styleId="font61">
    <w:name w:val="font61"/>
    <w:basedOn w:val="a0"/>
    <w:qFormat/>
    <w:rPr>
      <w:rFonts w:ascii="方正仿宋_GBK" w:eastAsia="方正仿宋_GBK" w:hAnsi="方正仿宋_GBK" w:cs="方正仿宋_GBK" w:hint="eastAsia"/>
      <w:color w:val="auto"/>
      <w:sz w:val="28"/>
      <w:szCs w:val="28"/>
      <w:u w:val="none"/>
    </w:rPr>
  </w:style>
  <w:style w:type="character" w:customStyle="1" w:styleId="font81">
    <w:name w:val="font81"/>
    <w:basedOn w:val="a0"/>
    <w:qFormat/>
    <w:rPr>
      <w:rFonts w:ascii="Calibri" w:hAnsi="Calibri" w:cs="Calibri"/>
      <w:color w:val="auto"/>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D047-DBEA-4B19-B7E1-DEE8E8C0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康松 梁</cp:lastModifiedBy>
  <cp:revision>9</cp:revision>
  <cp:lastPrinted>2024-09-02T09:08:00Z</cp:lastPrinted>
  <dcterms:created xsi:type="dcterms:W3CDTF">2024-09-01T07:30:00Z</dcterms:created>
  <dcterms:modified xsi:type="dcterms:W3CDTF">2024-09-05T07:27:00Z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E95412C32DCC461D9D782435D8438980_13</vt:lpwstr>
  </property>
</Properties>
</file>